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B0A" w14:textId="0DEB0690" w:rsidR="00C9470F" w:rsidRPr="004D56BC" w:rsidRDefault="004D56BC" w:rsidP="00E67A6D">
      <w:pPr>
        <w:pStyle w:val="Footer"/>
        <w:tabs>
          <w:tab w:val="clear" w:pos="4252"/>
          <w:tab w:val="clear" w:pos="8504"/>
          <w:tab w:val="left" w:pos="2552"/>
        </w:tabs>
        <w:spacing w:line="360" w:lineRule="auto"/>
        <w:ind w:firstLine="2835"/>
        <w:rPr>
          <w:rFonts w:ascii="Courier New" w:hAnsi="Courier New" w:cs="Courier New"/>
          <w:szCs w:val="24"/>
          <w:lang w:val="en-US"/>
        </w:rPr>
      </w:pPr>
      <w:r>
        <w:rPr>
          <w:rFonts w:ascii="Courier New" w:hAnsi="Courier New" w:cs="Courier New"/>
          <w:noProof/>
          <w:szCs w:val="24"/>
        </w:rPr>
        <mc:AlternateContent>
          <mc:Choice Requires="wps">
            <w:drawing>
              <wp:anchor distT="0" distB="0" distL="114300" distR="114300" simplePos="0" relativeHeight="251657728" behindDoc="0" locked="0" layoutInCell="1" allowOverlap="1" wp14:anchorId="11505D4E" wp14:editId="29E694E6">
                <wp:simplePos x="0" y="0"/>
                <wp:positionH relativeFrom="column">
                  <wp:posOffset>-1313815</wp:posOffset>
                </wp:positionH>
                <wp:positionV relativeFrom="paragraph">
                  <wp:posOffset>-227965</wp:posOffset>
                </wp:positionV>
                <wp:extent cx="799465" cy="379730"/>
                <wp:effectExtent l="0" t="0" r="0" b="0"/>
                <wp:wrapNone/>
                <wp:docPr id="2073563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B527C" w14:textId="6884496F" w:rsidR="007D21CC" w:rsidRPr="00505699" w:rsidRDefault="00E61DE1">
                            <w:pPr>
                              <w:jc w:val="center"/>
                              <w:rPr>
                                <w:rFonts w:ascii="Courier New" w:hAnsi="Courier New"/>
                                <w:sz w:val="14"/>
                                <w:szCs w:val="14"/>
                                <w:lang w:val="en-US"/>
                              </w:rPr>
                            </w:pPr>
                            <w:r>
                              <w:rPr>
                                <w:rFonts w:ascii="Courier New" w:hAnsi="Courier New"/>
                                <w:sz w:val="14"/>
                                <w:szCs w:val="14"/>
                              </w:rPr>
                              <w:t>jsk</w:t>
                            </w:r>
                            <w:r w:rsidR="007D21CC" w:rsidRPr="00505699">
                              <w:rPr>
                                <w:rFonts w:ascii="Courier New" w:hAnsi="Courier New"/>
                                <w:sz w:val="14"/>
                                <w:szCs w:val="14"/>
                              </w:rPr>
                              <w:t>/mrb</w:t>
                            </w:r>
                          </w:p>
                          <w:p w14:paraId="75185AC0" w14:textId="1E4E1A7C" w:rsidR="007D21CC" w:rsidRPr="00E9567C" w:rsidRDefault="007D21CC" w:rsidP="00C84236">
                            <w:pPr>
                              <w:jc w:val="center"/>
                              <w:rPr>
                                <w:sz w:val="14"/>
                                <w:szCs w:val="14"/>
                                <w:vertAlign w:val="superscript"/>
                                <w:lang w:val="en-US"/>
                              </w:rPr>
                            </w:pPr>
                            <w:r w:rsidRPr="0044570F">
                              <w:rPr>
                                <w:rFonts w:ascii="Courier New" w:hAnsi="Courier New"/>
                                <w:sz w:val="14"/>
                                <w:szCs w:val="14"/>
                              </w:rPr>
                              <w:t>S.</w:t>
                            </w:r>
                            <w:r w:rsidR="00426335" w:rsidRPr="0044570F">
                              <w:rPr>
                                <w:rFonts w:ascii="Courier New" w:hAnsi="Courier New"/>
                                <w:sz w:val="14"/>
                                <w:szCs w:val="14"/>
                              </w:rPr>
                              <w:t>31</w:t>
                            </w:r>
                            <w:r w:rsidRPr="0044570F">
                              <w:rPr>
                                <w:rFonts w:ascii="Courier New" w:hAnsi="Courier New"/>
                                <w:sz w:val="14"/>
                                <w:szCs w:val="14"/>
                              </w:rPr>
                              <w:t>ª/3</w:t>
                            </w:r>
                            <w:r w:rsidR="00F202B2" w:rsidRPr="0044570F">
                              <w:rPr>
                                <w:rFonts w:ascii="Courier New" w:hAnsi="Courier New"/>
                                <w:sz w:val="14"/>
                                <w:szCs w:val="14"/>
                              </w:rPr>
                              <w:t>7</w:t>
                            </w:r>
                            <w:r w:rsidR="00E61DE1" w:rsidRPr="0044570F">
                              <w:rPr>
                                <w:rFonts w:ascii="Courier New" w:hAnsi="Courier New"/>
                                <w:sz w:val="14"/>
                                <w:szCs w:val="14"/>
                              </w:rPr>
                              <w:t>4</w:t>
                            </w:r>
                            <w:r w:rsidR="003E5A2B" w:rsidRPr="0044570F">
                              <w:rPr>
                                <w:rFonts w:ascii="Courier New" w:hAnsi="Courier New"/>
                                <w:sz w:val="14"/>
                                <w:szCs w:val="14"/>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05D4E"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" filled="f" stroked="f">
                <v:textbox>
                  <w:txbxContent>
                    <w:p w14:paraId="6B7B527C" w14:textId="6884496F" w:rsidR="007D21CC" w:rsidRPr="00505699" w:rsidRDefault="00E61DE1">
                      <w:pPr>
                        <w:jc w:val="center"/>
                        <w:rPr>
                          <w:rFonts w:ascii="Courier New" w:hAnsi="Courier New"/>
                          <w:sz w:val="14"/>
                          <w:szCs w:val="14"/>
                          <w:lang w:val="en-US"/>
                        </w:rPr>
                      </w:pPr>
                      <w:r>
                        <w:rPr>
                          <w:rFonts w:ascii="Courier New" w:hAnsi="Courier New"/>
                          <w:sz w:val="14"/>
                          <w:szCs w:val="14"/>
                        </w:rPr>
                        <w:t>jsk</w:t>
                      </w:r>
                      <w:r w:rsidR="007D21CC" w:rsidRPr="00505699">
                        <w:rPr>
                          <w:rFonts w:ascii="Courier New" w:hAnsi="Courier New"/>
                          <w:sz w:val="14"/>
                          <w:szCs w:val="14"/>
                        </w:rPr>
                        <w:t>/mrb</w:t>
                      </w:r>
                    </w:p>
                    <w:p w14:paraId="75185AC0" w14:textId="1E4E1A7C" w:rsidR="007D21CC" w:rsidRPr="00E9567C" w:rsidRDefault="007D21CC" w:rsidP="00C84236">
                      <w:pPr>
                        <w:jc w:val="center"/>
                        <w:rPr>
                          <w:sz w:val="14"/>
                          <w:szCs w:val="14"/>
                          <w:vertAlign w:val="superscript"/>
                          <w:lang w:val="en-US"/>
                        </w:rPr>
                      </w:pPr>
                      <w:r w:rsidRPr="0044570F">
                        <w:rPr>
                          <w:rFonts w:ascii="Courier New" w:hAnsi="Courier New"/>
                          <w:sz w:val="14"/>
                          <w:szCs w:val="14"/>
                        </w:rPr>
                        <w:t>S.</w:t>
                      </w:r>
                      <w:r w:rsidR="00426335" w:rsidRPr="0044570F">
                        <w:rPr>
                          <w:rFonts w:ascii="Courier New" w:hAnsi="Courier New"/>
                          <w:sz w:val="14"/>
                          <w:szCs w:val="14"/>
                        </w:rPr>
                        <w:t>31</w:t>
                      </w:r>
                      <w:r w:rsidRPr="0044570F">
                        <w:rPr>
                          <w:rFonts w:ascii="Courier New" w:hAnsi="Courier New"/>
                          <w:sz w:val="14"/>
                          <w:szCs w:val="14"/>
                        </w:rPr>
                        <w:t>ª/3</w:t>
                      </w:r>
                      <w:r w:rsidR="00F202B2" w:rsidRPr="0044570F">
                        <w:rPr>
                          <w:rFonts w:ascii="Courier New" w:hAnsi="Courier New"/>
                          <w:sz w:val="14"/>
                          <w:szCs w:val="14"/>
                        </w:rPr>
                        <w:t>7</w:t>
                      </w:r>
                      <w:r w:rsidR="00E61DE1" w:rsidRPr="0044570F">
                        <w:rPr>
                          <w:rFonts w:ascii="Courier New" w:hAnsi="Courier New"/>
                          <w:sz w:val="14"/>
                          <w:szCs w:val="14"/>
                        </w:rPr>
                        <w:t>4</w:t>
                      </w:r>
                      <w:r w:rsidR="003E5A2B" w:rsidRPr="0044570F">
                        <w:rPr>
                          <w:rFonts w:ascii="Courier New" w:hAnsi="Courier New"/>
                          <w:sz w:val="14"/>
                          <w:szCs w:val="14"/>
                        </w:rPr>
                        <w:t>ª</w:t>
                      </w:r>
                    </w:p>
                  </w:txbxContent>
                </v:textbox>
              </v:shape>
            </w:pict>
          </mc:Fallback>
        </mc:AlternateContent>
      </w:r>
      <w:r w:rsidR="00C9470F" w:rsidRPr="004D56BC">
        <w:rPr>
          <w:rFonts w:ascii="Courier New" w:hAnsi="Courier New" w:cs="Courier New"/>
          <w:szCs w:val="24"/>
          <w:lang w:val="en-US"/>
        </w:rPr>
        <w:t>Official Letter No. 21.292</w:t>
      </w:r>
    </w:p>
    <w:p w14:paraId="0E61B0F0" w14:textId="77777777" w:rsidR="00531E91" w:rsidRPr="004D56BC" w:rsidRDefault="00531E91" w:rsidP="00E67A6D">
      <w:pPr>
        <w:tabs>
          <w:tab w:val="left" w:pos="2552"/>
        </w:tabs>
        <w:spacing w:line="360" w:lineRule="auto"/>
        <w:ind w:firstLine="2835"/>
        <w:jc w:val="both"/>
        <w:rPr>
          <w:rFonts w:ascii="Courier New" w:hAnsi="Courier New" w:cs="Courier New"/>
          <w:szCs w:val="24"/>
          <w:lang w:val="en-US"/>
        </w:rPr>
      </w:pPr>
    </w:p>
    <w:p w14:paraId="6DFB45B4" w14:textId="05AD51C6" w:rsidR="0019083B" w:rsidRPr="004D56BC" w:rsidRDefault="0019083B" w:rsidP="00E67A6D">
      <w:pPr>
        <w:tabs>
          <w:tab w:val="left" w:pos="2552"/>
        </w:tabs>
        <w:spacing w:line="360" w:lineRule="auto"/>
        <w:ind w:firstLine="2835"/>
        <w:jc w:val="both"/>
        <w:rPr>
          <w:rFonts w:ascii="Courier New" w:hAnsi="Courier New" w:cs="Courier New"/>
          <w:szCs w:val="24"/>
          <w:lang w:val="en-US"/>
        </w:rPr>
      </w:pPr>
    </w:p>
    <w:p w14:paraId="5BAE0559" w14:textId="0C94A3D6" w:rsidR="00C9470F" w:rsidRPr="004D56BC" w:rsidRDefault="001A14D1" w:rsidP="00E67A6D">
      <w:pPr>
        <w:tabs>
          <w:tab w:val="left" w:pos="2552"/>
        </w:tabs>
        <w:spacing w:line="360" w:lineRule="auto"/>
        <w:ind w:firstLine="2835"/>
        <w:jc w:val="both"/>
        <w:rPr>
          <w:rFonts w:ascii="Courier New" w:hAnsi="Courier New" w:cs="Courier New"/>
          <w:szCs w:val="24"/>
          <w:lang w:val="en-US"/>
        </w:rPr>
      </w:pPr>
      <w:r w:rsidRPr="004D56BC">
        <w:rPr>
          <w:rFonts w:ascii="Courier New" w:hAnsi="Courier New" w:cs="Courier New"/>
          <w:szCs w:val="24"/>
          <w:lang w:val="en-US"/>
        </w:rPr>
        <w:t>VALPARAÍSO, June 9, 2026</w:t>
      </w:r>
    </w:p>
    <w:p w14:paraId="077701BF" w14:textId="77777777" w:rsidR="00E911D4" w:rsidRPr="004D56BC" w:rsidRDefault="00E911D4" w:rsidP="00E67A6D">
      <w:pPr>
        <w:tabs>
          <w:tab w:val="left" w:pos="2552"/>
        </w:tabs>
        <w:spacing w:line="360" w:lineRule="auto"/>
        <w:ind w:firstLine="2835"/>
        <w:jc w:val="both"/>
        <w:rPr>
          <w:rFonts w:ascii="Courier New" w:hAnsi="Courier New" w:cs="Courier New"/>
          <w:szCs w:val="24"/>
          <w:lang w:val="en-US"/>
        </w:rPr>
      </w:pPr>
    </w:p>
    <w:p w14:paraId="1BE76804" w14:textId="77777777" w:rsidR="00137391" w:rsidRPr="004D56BC" w:rsidRDefault="00137391" w:rsidP="00E67A6D">
      <w:pPr>
        <w:framePr w:w="2101" w:h="3946" w:hSpace="141" w:wrap="auto" w:vAnchor="text" w:hAnchor="page" w:x="468" w:y="385"/>
        <w:tabs>
          <w:tab w:val="left" w:pos="2552"/>
        </w:tabs>
        <w:spacing w:line="360" w:lineRule="auto"/>
        <w:ind w:firstLine="2552"/>
        <w:jc w:val="center"/>
        <w:rPr>
          <w:rFonts w:ascii="Courier New" w:hAnsi="Courier New" w:cs="Courier New"/>
          <w:caps/>
          <w:szCs w:val="24"/>
          <w:lang w:val="en-US"/>
        </w:rPr>
      </w:pPr>
      <w:r w:rsidRPr="004D56BC">
        <w:rPr>
          <w:rFonts w:ascii="Courier New" w:hAnsi="Courier New" w:cs="Courier New"/>
          <w:caps/>
          <w:spacing w:val="8"/>
          <w:szCs w:val="24"/>
          <w:lang w:val="en-US"/>
        </w:rPr>
        <w:t>A.H. THE PRESIDENT OF THE REPUBLIC</w:t>
      </w:r>
    </w:p>
    <w:p w14:paraId="178E30CE" w14:textId="77777777" w:rsidR="00137391" w:rsidRPr="004D56BC" w:rsidRDefault="00137391" w:rsidP="00E67A6D">
      <w:pPr>
        <w:framePr w:w="2101" w:h="3946" w:hSpace="141" w:wrap="auto" w:vAnchor="text" w:hAnchor="page" w:x="468" w:y="385"/>
        <w:tabs>
          <w:tab w:val="left" w:pos="2552"/>
        </w:tabs>
        <w:spacing w:line="360" w:lineRule="auto"/>
        <w:ind w:firstLine="2552"/>
        <w:jc w:val="center"/>
        <w:rPr>
          <w:rFonts w:ascii="Courier New" w:hAnsi="Courier New" w:cs="Courier New"/>
          <w:szCs w:val="24"/>
          <w:lang w:val="en-US"/>
        </w:rPr>
      </w:pPr>
    </w:p>
    <w:p w14:paraId="44F31006" w14:textId="77777777" w:rsidR="00137391" w:rsidRPr="004D56BC" w:rsidRDefault="00137391" w:rsidP="00E67A6D">
      <w:pPr>
        <w:framePr w:w="2101" w:h="3946" w:hSpace="141" w:wrap="auto" w:vAnchor="text" w:hAnchor="page" w:x="468" w:y="385"/>
        <w:tabs>
          <w:tab w:val="left" w:pos="2552"/>
        </w:tabs>
        <w:spacing w:line="360" w:lineRule="auto"/>
        <w:ind w:firstLine="2552"/>
        <w:rPr>
          <w:rFonts w:ascii="Courier New" w:hAnsi="Courier New" w:cs="Courier New"/>
          <w:szCs w:val="24"/>
          <w:lang w:val="en-US"/>
        </w:rPr>
      </w:pPr>
    </w:p>
    <w:p w14:paraId="7B8AAC43" w14:textId="77777777" w:rsidR="00E9567C" w:rsidRPr="004D56BC" w:rsidRDefault="00E9567C" w:rsidP="00E67A6D">
      <w:pPr>
        <w:tabs>
          <w:tab w:val="left" w:pos="2552"/>
        </w:tabs>
        <w:spacing w:line="360" w:lineRule="auto"/>
        <w:ind w:firstLine="2835"/>
        <w:jc w:val="both"/>
        <w:rPr>
          <w:rFonts w:ascii="Courier New" w:hAnsi="Courier New" w:cs="Courier New"/>
          <w:szCs w:val="24"/>
          <w:lang w:val="en-US"/>
        </w:rPr>
      </w:pPr>
    </w:p>
    <w:p w14:paraId="09D43F32" w14:textId="77D0C9A5" w:rsidR="00BA2CE1" w:rsidRPr="004D56BC" w:rsidRDefault="00A55842" w:rsidP="00E67A6D">
      <w:pPr>
        <w:tabs>
          <w:tab w:val="left" w:pos="2835"/>
        </w:tabs>
        <w:spacing w:line="360" w:lineRule="auto"/>
        <w:ind w:firstLine="2835"/>
        <w:jc w:val="both"/>
        <w:rPr>
          <w:rFonts w:ascii="Courier New" w:hAnsi="Courier New" w:cs="Courier New"/>
          <w:bCs/>
          <w:spacing w:val="2"/>
          <w:szCs w:val="24"/>
          <w:lang w:val="en-US"/>
        </w:rPr>
      </w:pPr>
      <w:r w:rsidRPr="004D56BC">
        <w:rPr>
          <w:rFonts w:ascii="Courier New" w:hAnsi="Courier New" w:cs="Courier New"/>
          <w:noProof/>
          <w:szCs w:val="24"/>
          <w:shd w:val="clear" w:color="auto" w:fill="FFFFFF"/>
          <w:lang w:val="en-US" w:eastAsia="es-CL"/>
        </w:rPr>
        <w:t xml:space="preserve">I have the honor to inform Your Excellency that the National Congress has given its approval to the bill that </w:t>
      </w:r>
      <w:r w:rsidR="001837ED" w:rsidRPr="004D56BC">
        <w:rPr>
          <w:rFonts w:ascii="Courier New" w:hAnsi="Courier New" w:cs="Courier New"/>
          <w:spacing w:val="2"/>
          <w:szCs w:val="24"/>
          <w:lang w:val="en-US"/>
        </w:rPr>
        <w:t>dictates rules on the transfer of technology and knowledge, corresponding to Bulletin No. 16.686-19</w:t>
      </w:r>
      <w:r w:rsidRPr="004D56BC">
        <w:rPr>
          <w:rFonts w:ascii="Courier New" w:hAnsi="Courier New" w:cs="Courier New"/>
          <w:bCs/>
          <w:spacing w:val="2"/>
          <w:szCs w:val="24"/>
          <w:lang w:val="en-US"/>
        </w:rPr>
        <w:t>.</w:t>
      </w:r>
    </w:p>
    <w:p w14:paraId="3D4E9BDD" w14:textId="77777777" w:rsidR="00A55842" w:rsidRPr="004D56BC" w:rsidRDefault="00A55842" w:rsidP="00E67A6D">
      <w:pPr>
        <w:tabs>
          <w:tab w:val="left" w:pos="2835"/>
        </w:tabs>
        <w:spacing w:line="360" w:lineRule="auto"/>
        <w:ind w:firstLine="2835"/>
        <w:jc w:val="both"/>
        <w:rPr>
          <w:rFonts w:ascii="Courier New" w:hAnsi="Courier New" w:cs="Courier New"/>
          <w:bCs/>
          <w:spacing w:val="2"/>
          <w:szCs w:val="24"/>
          <w:lang w:val="en-US"/>
        </w:rPr>
      </w:pPr>
    </w:p>
    <w:p w14:paraId="2920F6CF" w14:textId="77777777" w:rsidR="002A2372" w:rsidRPr="004D56BC" w:rsidRDefault="002A2372" w:rsidP="00E67A6D">
      <w:pPr>
        <w:tabs>
          <w:tab w:val="left" w:pos="2835"/>
        </w:tabs>
        <w:spacing w:line="360" w:lineRule="auto"/>
        <w:ind w:firstLine="2835"/>
        <w:jc w:val="both"/>
        <w:rPr>
          <w:rFonts w:ascii="Courier New" w:hAnsi="Courier New" w:cs="Courier New"/>
          <w:bCs/>
          <w:spacing w:val="2"/>
          <w:szCs w:val="24"/>
          <w:lang w:val="en-US"/>
        </w:rPr>
      </w:pPr>
      <w:r w:rsidRPr="004D56BC">
        <w:rPr>
          <w:rFonts w:ascii="Courier New" w:hAnsi="Courier New" w:cs="Courier New"/>
          <w:bCs/>
          <w:spacing w:val="2"/>
          <w:szCs w:val="24"/>
          <w:lang w:val="en-US"/>
        </w:rPr>
        <w:t>However, bearing in mind that the bill contains provisions of organic constitutional law, it must be sent to the Constitutional Court, in accordance with the provisions of the second paragraph of article 93 of the Constitution, in relation to number 1 of the same precept.</w:t>
      </w:r>
    </w:p>
    <w:p w14:paraId="70A92A87" w14:textId="77777777" w:rsidR="002A2372" w:rsidRPr="004D56BC" w:rsidRDefault="002A2372" w:rsidP="00E67A6D">
      <w:pPr>
        <w:tabs>
          <w:tab w:val="left" w:pos="2835"/>
        </w:tabs>
        <w:spacing w:line="360" w:lineRule="auto"/>
        <w:ind w:firstLine="2835"/>
        <w:jc w:val="both"/>
        <w:rPr>
          <w:rFonts w:ascii="Courier New" w:hAnsi="Courier New" w:cs="Courier New"/>
          <w:bCs/>
          <w:spacing w:val="2"/>
          <w:szCs w:val="24"/>
          <w:lang w:val="en-US"/>
        </w:rPr>
      </w:pPr>
    </w:p>
    <w:p w14:paraId="24D17A40" w14:textId="46303662" w:rsidR="002A2372" w:rsidRPr="004D56BC" w:rsidRDefault="002A2372" w:rsidP="00E67A6D">
      <w:pPr>
        <w:tabs>
          <w:tab w:val="left" w:pos="2835"/>
        </w:tabs>
        <w:spacing w:line="360" w:lineRule="auto"/>
        <w:ind w:firstLine="2835"/>
        <w:jc w:val="both"/>
        <w:rPr>
          <w:rFonts w:ascii="Courier New" w:hAnsi="Courier New" w:cs="Courier New"/>
          <w:bCs/>
          <w:spacing w:val="2"/>
          <w:szCs w:val="24"/>
          <w:lang w:val="en-US"/>
        </w:rPr>
      </w:pPr>
      <w:r w:rsidRPr="004D56BC">
        <w:rPr>
          <w:rFonts w:ascii="Courier New" w:hAnsi="Courier New" w:cs="Courier New"/>
          <w:bCs/>
          <w:spacing w:val="2"/>
          <w:szCs w:val="24"/>
          <w:lang w:val="en-US"/>
        </w:rPr>
        <w:t>In view of the foregoing, the Chamber of Deputies, as the chamber of origin, needs to know beforehand whether you will make use of the power conferred on you by Article 73 of the Political Constitution of the Republic.</w:t>
      </w:r>
    </w:p>
    <w:p w14:paraId="134BB0CF" w14:textId="77777777" w:rsidR="002A2372" w:rsidRPr="004D56BC" w:rsidRDefault="002A2372" w:rsidP="00E67A6D">
      <w:pPr>
        <w:tabs>
          <w:tab w:val="left" w:pos="2835"/>
        </w:tabs>
        <w:spacing w:line="360" w:lineRule="auto"/>
        <w:ind w:firstLine="2835"/>
        <w:jc w:val="both"/>
        <w:rPr>
          <w:rFonts w:ascii="Courier New" w:hAnsi="Courier New" w:cs="Courier New"/>
          <w:bCs/>
          <w:spacing w:val="2"/>
          <w:szCs w:val="24"/>
          <w:lang w:val="en-US"/>
        </w:rPr>
      </w:pPr>
    </w:p>
    <w:p w14:paraId="59CABA95" w14:textId="77777777" w:rsidR="002A2372" w:rsidRPr="004D56BC" w:rsidRDefault="002A2372" w:rsidP="00E67A6D">
      <w:pPr>
        <w:tabs>
          <w:tab w:val="left" w:pos="2835"/>
        </w:tabs>
        <w:spacing w:line="360" w:lineRule="auto"/>
        <w:ind w:firstLine="2835"/>
        <w:jc w:val="both"/>
        <w:rPr>
          <w:rFonts w:ascii="Courier New" w:hAnsi="Courier New" w:cs="Courier New"/>
          <w:bCs/>
          <w:spacing w:val="2"/>
          <w:szCs w:val="24"/>
          <w:lang w:val="en-US"/>
        </w:rPr>
      </w:pPr>
      <w:r w:rsidRPr="004D56BC">
        <w:rPr>
          <w:rFonts w:ascii="Courier New" w:hAnsi="Courier New" w:cs="Courier New"/>
          <w:bCs/>
          <w:spacing w:val="2"/>
          <w:szCs w:val="24"/>
          <w:lang w:val="en-US"/>
        </w:rPr>
        <w:t>In the event that Your Excellency approves without observations the text transcribed below, I request that you communicate it to this Corporation, returning this letter.</w:t>
      </w:r>
    </w:p>
    <w:p w14:paraId="4027B1F6" w14:textId="77777777" w:rsidR="00A55842" w:rsidRPr="004D56BC" w:rsidRDefault="00A55842" w:rsidP="00E67A6D">
      <w:pPr>
        <w:tabs>
          <w:tab w:val="left" w:pos="2835"/>
        </w:tabs>
        <w:spacing w:line="360" w:lineRule="auto"/>
        <w:ind w:firstLine="2835"/>
        <w:jc w:val="both"/>
        <w:rPr>
          <w:rFonts w:ascii="Courier New" w:hAnsi="Courier New" w:cs="Courier New"/>
          <w:bCs/>
          <w:spacing w:val="2"/>
          <w:szCs w:val="24"/>
          <w:lang w:val="en-US"/>
        </w:rPr>
      </w:pPr>
    </w:p>
    <w:p w14:paraId="17DAA5CD" w14:textId="77777777" w:rsidR="00A55842" w:rsidRPr="004D56BC" w:rsidRDefault="00A55842" w:rsidP="00E67A6D">
      <w:pPr>
        <w:tabs>
          <w:tab w:val="left" w:pos="2835"/>
        </w:tabs>
        <w:spacing w:line="360" w:lineRule="auto"/>
        <w:ind w:firstLine="2835"/>
        <w:jc w:val="both"/>
        <w:rPr>
          <w:rFonts w:ascii="Courier New" w:hAnsi="Courier New" w:cs="Courier New"/>
          <w:bCs/>
          <w:spacing w:val="2"/>
          <w:szCs w:val="24"/>
          <w:lang w:val="en-US"/>
        </w:rPr>
      </w:pPr>
    </w:p>
    <w:p w14:paraId="19F1E70B" w14:textId="77777777" w:rsidR="00E911D4" w:rsidRPr="004D56BC" w:rsidRDefault="00E911D4" w:rsidP="00E67A6D">
      <w:pPr>
        <w:spacing w:line="360" w:lineRule="auto"/>
        <w:jc w:val="center"/>
        <w:rPr>
          <w:rFonts w:ascii="Courier New" w:hAnsi="Courier New" w:cs="Courier New"/>
          <w:szCs w:val="24"/>
          <w:lang w:val="en-US"/>
        </w:rPr>
      </w:pPr>
    </w:p>
    <w:p w14:paraId="7039406C" w14:textId="77777777" w:rsidR="00C9470F" w:rsidRPr="004D56BC" w:rsidRDefault="004D3935" w:rsidP="00E67A6D">
      <w:pPr>
        <w:tabs>
          <w:tab w:val="left" w:pos="2835"/>
        </w:tabs>
        <w:spacing w:line="360" w:lineRule="auto"/>
        <w:jc w:val="center"/>
        <w:rPr>
          <w:rFonts w:ascii="Courier New" w:hAnsi="Courier New" w:cs="Courier New"/>
          <w:szCs w:val="24"/>
          <w:lang w:val="en-US"/>
        </w:rPr>
      </w:pPr>
      <w:r w:rsidRPr="004D56BC">
        <w:rPr>
          <w:rFonts w:ascii="Courier New" w:hAnsi="Courier New" w:cs="Courier New"/>
          <w:szCs w:val="24"/>
          <w:lang w:val="en-US"/>
        </w:rPr>
        <w:t>BILL</w:t>
      </w:r>
    </w:p>
    <w:p w14:paraId="5F696E9C" w14:textId="77777777" w:rsidR="003335CA" w:rsidRPr="004D56BC" w:rsidRDefault="003335CA" w:rsidP="00E67A6D">
      <w:pPr>
        <w:spacing w:line="360" w:lineRule="auto"/>
        <w:jc w:val="center"/>
        <w:rPr>
          <w:rFonts w:ascii="Courier New" w:hAnsi="Courier New" w:cs="Courier New"/>
          <w:szCs w:val="24"/>
          <w:lang w:val="en-US"/>
        </w:rPr>
      </w:pPr>
    </w:p>
    <w:p w14:paraId="55AFB6EF" w14:textId="3722F2EB" w:rsidR="009A5342" w:rsidRPr="004D56BC" w:rsidRDefault="00002275" w:rsidP="00E67A6D">
      <w:pPr>
        <w:tabs>
          <w:tab w:val="left" w:pos="709"/>
        </w:tabs>
        <w:spacing w:line="360" w:lineRule="auto"/>
        <w:jc w:val="center"/>
        <w:rPr>
          <w:rFonts w:ascii="Courier New" w:eastAsia="Aptos" w:hAnsi="Courier New" w:cs="Courier New"/>
          <w:szCs w:val="24"/>
          <w:lang w:val="en-US" w:eastAsia="en-US"/>
        </w:rPr>
      </w:pPr>
      <w:bookmarkStart w:id="0" w:name="_Hlk167715027"/>
      <w:r w:rsidRPr="004D56BC">
        <w:rPr>
          <w:rFonts w:ascii="Courier New" w:eastAsia="Aptos" w:hAnsi="Courier New" w:cs="Courier New"/>
          <w:szCs w:val="24"/>
          <w:lang w:val="en-US" w:eastAsia="en-US"/>
        </w:rPr>
        <w:t>"Title I</w:t>
      </w:r>
    </w:p>
    <w:p w14:paraId="5109DC98" w14:textId="77777777" w:rsidR="009A5342" w:rsidRPr="004D56BC" w:rsidRDefault="009A5342" w:rsidP="00E67A6D">
      <w:pPr>
        <w:tabs>
          <w:tab w:val="left" w:pos="709"/>
        </w:tabs>
        <w:spacing w:line="360" w:lineRule="auto"/>
        <w:jc w:val="center"/>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General Provisions</w:t>
      </w:r>
    </w:p>
    <w:p w14:paraId="3F9BE149" w14:textId="77777777" w:rsidR="00002275" w:rsidRPr="004D56BC" w:rsidRDefault="00002275"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6C1C3746" w14:textId="76ECED83" w:rsidR="002A4201"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Article 1.- Purpose of the law. The purpose of this law is to establish a regulatory framework so that the value chain that links research, science, technology, innovation and entrepreneurship has minimum capacities to transfer this technology and knowledge to society and industry.</w:t>
      </w:r>
    </w:p>
    <w:p w14:paraId="2460B694" w14:textId="77777777" w:rsidR="00F96550" w:rsidRPr="004D56BC" w:rsidRDefault="00F96550"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60780360" w14:textId="77777777" w:rsidR="00002275" w:rsidRPr="004D56BC" w:rsidRDefault="00002275"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4DA8A344" w14:textId="71D7B94D" w:rsidR="009A5342"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Article 2.- Definitions. For the purposes of this law, the following shall be understood: </w:t>
      </w:r>
    </w:p>
    <w:p w14:paraId="215897EA" w14:textId="77777777" w:rsidR="001E188F" w:rsidRPr="004D56BC" w:rsidRDefault="001E188F"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598C4CDC" w14:textId="706FA3CC" w:rsidR="009A5342" w:rsidRPr="004D56BC" w:rsidRDefault="00F96550" w:rsidP="00E67A6D">
      <w:pPr>
        <w:tabs>
          <w:tab w:val="left" w:pos="1134"/>
          <w:tab w:val="left" w:pos="1985"/>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(a) Open science: a set of principles and practices aimed at making scientific knowledge available, accessible to all and reusable by all; that scientific collaborations and the exchange of information for the benefit of science and society be increased; and that the processes of creation, evaluation and communication of scientific knowledge be opened to social agents beyond the traditional scientific community.</w:t>
      </w:r>
    </w:p>
    <w:p w14:paraId="08511F7A" w14:textId="77777777" w:rsidR="00002275" w:rsidRPr="004D56BC" w:rsidRDefault="00002275" w:rsidP="00E67A6D">
      <w:pPr>
        <w:tabs>
          <w:tab w:val="left" w:pos="1134"/>
          <w:tab w:val="left" w:pos="2552"/>
        </w:tabs>
        <w:spacing w:line="360" w:lineRule="auto"/>
        <w:ind w:firstLine="1134"/>
        <w:jc w:val="both"/>
        <w:rPr>
          <w:rFonts w:ascii="Courier New" w:eastAsia="Aptos" w:hAnsi="Courier New" w:cs="Courier New"/>
          <w:szCs w:val="24"/>
          <w:lang w:val="en-US" w:eastAsia="en-US"/>
        </w:rPr>
      </w:pPr>
    </w:p>
    <w:p w14:paraId="766D66A4" w14:textId="2D2D1949" w:rsidR="009A5342" w:rsidRPr="004D56BC" w:rsidRDefault="00002275"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b) Scientific-technological based company, hereinafter and indistinctly "EBCT": legal entity whose main line of business or purpose is the commercial exploitation of intellectual property rights, industrial property rights or other intangible assets or results from research and development activities carried out within academic, </w:t>
      </w:r>
      <w:r w:rsidRPr="004D56BC">
        <w:rPr>
          <w:rFonts w:ascii="Courier New" w:eastAsia="Aptos" w:hAnsi="Courier New" w:cs="Courier New"/>
          <w:szCs w:val="24"/>
          <w:lang w:val="en-US" w:eastAsia="en-US"/>
        </w:rPr>
        <w:lastRenderedPageBreak/>
        <w:t>scientific-technological institutions or companies, or in connection with them.</w:t>
      </w:r>
    </w:p>
    <w:p w14:paraId="1DE94B43" w14:textId="77777777" w:rsidR="00002275" w:rsidRPr="004D56BC" w:rsidRDefault="00002275" w:rsidP="00E67A6D">
      <w:pPr>
        <w:tabs>
          <w:tab w:val="left" w:pos="1134"/>
          <w:tab w:val="left" w:pos="2552"/>
        </w:tabs>
        <w:spacing w:line="360" w:lineRule="auto"/>
        <w:ind w:firstLine="1134"/>
        <w:jc w:val="both"/>
        <w:rPr>
          <w:rFonts w:ascii="Courier New" w:eastAsia="Aptos" w:hAnsi="Courier New" w:cs="Courier New"/>
          <w:szCs w:val="24"/>
          <w:lang w:val="en-US" w:eastAsia="en-US"/>
        </w:rPr>
      </w:pPr>
    </w:p>
    <w:p w14:paraId="5E078FCC" w14:textId="4C8852A3" w:rsidR="009A5342" w:rsidRPr="004D56BC" w:rsidRDefault="00002275" w:rsidP="00E67A6D">
      <w:pPr>
        <w:tabs>
          <w:tab w:val="left" w:pos="1134"/>
          <w:tab w:val="left" w:pos="1985"/>
          <w:tab w:val="left" w:pos="2552"/>
        </w:tabs>
        <w:spacing w:line="360" w:lineRule="auto"/>
        <w:ind w:firstLine="2268"/>
        <w:jc w:val="both"/>
        <w:rPr>
          <w:rFonts w:ascii="Courier New" w:eastAsia="Courier" w:hAnsi="Courier New" w:cs="Courier New"/>
          <w:szCs w:val="24"/>
          <w:lang w:val="en-US" w:eastAsia="en-US"/>
        </w:rPr>
      </w:pPr>
      <w:r w:rsidRPr="004D56BC">
        <w:rPr>
          <w:rFonts w:ascii="Courier New" w:eastAsia="Aptos" w:hAnsi="Courier New" w:cs="Courier New"/>
          <w:szCs w:val="24"/>
          <w:lang w:val="en-US" w:eastAsia="en-US"/>
        </w:rPr>
        <w:t xml:space="preserve">c) Higher education institutions: those officially recognized by the State, identified in paragraphs a), b) and c) of article 52 of Decree </w:t>
      </w:r>
      <w:r w:rsidR="009A5342" w:rsidRPr="004D56BC">
        <w:rPr>
          <w:rFonts w:ascii="Courier New" w:eastAsia="Courier" w:hAnsi="Courier New" w:cs="Courier New"/>
          <w:szCs w:val="24"/>
          <w:lang w:val="en-US" w:eastAsia="en-US"/>
        </w:rPr>
        <w:t xml:space="preserve">with force </w:t>
      </w:r>
      <w:r w:rsidR="009A5342" w:rsidRPr="004D56BC">
        <w:rPr>
          <w:rFonts w:ascii="Courier New" w:eastAsia="Aptos" w:hAnsi="Courier New" w:cs="Courier New"/>
          <w:szCs w:val="24"/>
          <w:lang w:val="en-US" w:eastAsia="en-US"/>
        </w:rPr>
        <w:t>of</w:t>
      </w:r>
      <w:r w:rsidR="009A5342" w:rsidRPr="004D56BC">
        <w:rPr>
          <w:rFonts w:ascii="Courier New" w:eastAsia="Courier" w:hAnsi="Courier New" w:cs="Courier New"/>
          <w:szCs w:val="24"/>
          <w:lang w:val="en-US" w:eastAsia="en-US"/>
        </w:rPr>
        <w:t xml:space="preserve"> law No. 2, of 2009, of the Ministry of Education, which establishes the consolidated, coordinated and systematized text of Law No. 20,370 with the non-repealed norms of Decree with force of law No. 1,  of 2005.</w:t>
      </w:r>
    </w:p>
    <w:p w14:paraId="29AA8382" w14:textId="77777777" w:rsidR="00617E28" w:rsidRPr="004D56BC" w:rsidRDefault="00617E28" w:rsidP="00E67A6D">
      <w:pPr>
        <w:tabs>
          <w:tab w:val="left" w:pos="1134"/>
          <w:tab w:val="left" w:pos="1985"/>
          <w:tab w:val="left" w:pos="2552"/>
        </w:tabs>
        <w:spacing w:line="360" w:lineRule="auto"/>
        <w:ind w:firstLine="1134"/>
        <w:jc w:val="both"/>
        <w:rPr>
          <w:rFonts w:ascii="Courier New" w:eastAsia="Aptos" w:hAnsi="Courier New" w:cs="Courier New"/>
          <w:szCs w:val="24"/>
          <w:lang w:val="en-US" w:eastAsia="en-US"/>
        </w:rPr>
      </w:pPr>
    </w:p>
    <w:p w14:paraId="63246670" w14:textId="519B3239" w:rsidR="009A5342" w:rsidRPr="004D56BC" w:rsidRDefault="00617E28" w:rsidP="00E67A6D">
      <w:pPr>
        <w:tabs>
          <w:tab w:val="left" w:pos="1134"/>
          <w:tab w:val="left" w:pos="1985"/>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(d) Transfer of technology and knowledge: the process of transmitting technologies, knowledge, skills, skills, procedures or results derived from scientific and technological research to the market and to society in general.</w:t>
      </w:r>
    </w:p>
    <w:p w14:paraId="1EB92DF3" w14:textId="77777777" w:rsidR="00A30DFC" w:rsidRPr="004D56BC" w:rsidRDefault="00A30DFC" w:rsidP="00E67A6D">
      <w:pPr>
        <w:tabs>
          <w:tab w:val="left" w:pos="709"/>
        </w:tabs>
        <w:spacing w:line="360" w:lineRule="auto"/>
        <w:jc w:val="center"/>
        <w:rPr>
          <w:rFonts w:ascii="Courier New" w:eastAsia="Aptos" w:hAnsi="Courier New" w:cs="Courier New"/>
          <w:szCs w:val="24"/>
          <w:lang w:val="en-US" w:eastAsia="en-US"/>
        </w:rPr>
      </w:pPr>
    </w:p>
    <w:p w14:paraId="2F991407" w14:textId="77777777" w:rsidR="00A30DFC" w:rsidRPr="004D56BC" w:rsidRDefault="00A30DFC" w:rsidP="00E67A6D">
      <w:pPr>
        <w:tabs>
          <w:tab w:val="left" w:pos="709"/>
        </w:tabs>
        <w:spacing w:line="360" w:lineRule="auto"/>
        <w:jc w:val="center"/>
        <w:rPr>
          <w:rFonts w:ascii="Courier New" w:eastAsia="Aptos" w:hAnsi="Courier New" w:cs="Courier New"/>
          <w:szCs w:val="24"/>
          <w:lang w:val="en-US" w:eastAsia="en-US"/>
        </w:rPr>
      </w:pPr>
    </w:p>
    <w:p w14:paraId="067AD505" w14:textId="51DB5D12" w:rsidR="009A5342" w:rsidRPr="004D56BC" w:rsidRDefault="009A5342" w:rsidP="00E67A6D">
      <w:pPr>
        <w:tabs>
          <w:tab w:val="left" w:pos="709"/>
        </w:tabs>
        <w:spacing w:line="360" w:lineRule="auto"/>
        <w:jc w:val="center"/>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Title II</w:t>
      </w:r>
    </w:p>
    <w:p w14:paraId="314ADDBC" w14:textId="20B715F6" w:rsidR="009A5342" w:rsidRPr="004D56BC" w:rsidRDefault="009A5342" w:rsidP="00E67A6D">
      <w:pPr>
        <w:tabs>
          <w:tab w:val="left" w:pos="709"/>
        </w:tabs>
        <w:spacing w:line="360" w:lineRule="auto"/>
        <w:jc w:val="center"/>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Research in Higher Education Institutions</w:t>
      </w:r>
    </w:p>
    <w:p w14:paraId="4BA02189" w14:textId="77777777" w:rsidR="00A30DFC" w:rsidRPr="004D56BC" w:rsidRDefault="00A30DFC"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202942A0" w14:textId="3F5DA4A6" w:rsidR="009A5342"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Article 3.- Research in higher education institutions. Research is one of the fundamental functions of higher education institutions. Academics from these institutions will be able to carry out research with different intensities throughout their careers, in accordance with the principle of academic freedom, as long as the current regulatory framework and the autonomy of higher education institutions are respected.</w:t>
      </w:r>
    </w:p>
    <w:p w14:paraId="5E50CF29" w14:textId="77777777" w:rsidR="00A30DFC" w:rsidRPr="004D56BC" w:rsidRDefault="00A30DFC" w:rsidP="00E67A6D">
      <w:pPr>
        <w:pBdr>
          <w:top w:val="nil"/>
          <w:left w:val="nil"/>
          <w:bottom w:val="nil"/>
          <w:right w:val="nil"/>
          <w:between w:val="nil"/>
        </w:pBdr>
        <w:tabs>
          <w:tab w:val="left" w:pos="709"/>
        </w:tabs>
        <w:spacing w:line="360" w:lineRule="auto"/>
        <w:ind w:firstLine="1134"/>
        <w:jc w:val="both"/>
        <w:rPr>
          <w:rFonts w:ascii="Courier New" w:eastAsia="Aptos" w:hAnsi="Courier New" w:cs="Courier New"/>
          <w:szCs w:val="24"/>
          <w:lang w:val="en-US" w:eastAsia="en-US"/>
        </w:rPr>
      </w:pPr>
    </w:p>
    <w:p w14:paraId="69EDB8FB" w14:textId="681AE842" w:rsidR="009A5342" w:rsidRPr="004D56BC" w:rsidRDefault="009A5342" w:rsidP="00E67A6D">
      <w:pPr>
        <w:pBdr>
          <w:top w:val="nil"/>
          <w:left w:val="nil"/>
          <w:bottom w:val="nil"/>
          <w:right w:val="nil"/>
          <w:between w:val="nil"/>
        </w:pBdr>
        <w:tabs>
          <w:tab w:val="left" w:pos="709"/>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lastRenderedPageBreak/>
        <w:t>Higher education institutions will promote the relationships between university research, social and cultural needs and their articulation with the productive system, with special attention to the social, environmental and economic challenges of the territory in which they are located, if applicable. At the same time, they will promote initiatives to share, disseminate and disseminate the results of research to society as a whole through suitable channels.</w:t>
      </w:r>
    </w:p>
    <w:p w14:paraId="6EC014A6" w14:textId="77777777" w:rsidR="00A30DFC" w:rsidRPr="004D56BC" w:rsidRDefault="00A30DFC" w:rsidP="00E67A6D">
      <w:pPr>
        <w:pBdr>
          <w:top w:val="nil"/>
          <w:left w:val="nil"/>
          <w:bottom w:val="nil"/>
          <w:right w:val="nil"/>
          <w:between w:val="nil"/>
        </w:pBdr>
        <w:tabs>
          <w:tab w:val="left" w:pos="709"/>
        </w:tabs>
        <w:spacing w:line="360" w:lineRule="auto"/>
        <w:ind w:firstLine="1134"/>
        <w:jc w:val="both"/>
        <w:rPr>
          <w:rFonts w:ascii="Courier New" w:eastAsia="Aptos" w:hAnsi="Courier New" w:cs="Courier New"/>
          <w:szCs w:val="24"/>
          <w:lang w:val="en-US" w:eastAsia="en-US"/>
        </w:rPr>
      </w:pPr>
    </w:p>
    <w:p w14:paraId="5FDE729D" w14:textId="74AA822A" w:rsidR="009A5342" w:rsidRPr="004D56BC" w:rsidRDefault="009A5342" w:rsidP="00E67A6D">
      <w:pPr>
        <w:pBdr>
          <w:top w:val="nil"/>
          <w:left w:val="nil"/>
          <w:bottom w:val="nil"/>
          <w:right w:val="nil"/>
          <w:between w:val="nil"/>
        </w:pBdr>
        <w:tabs>
          <w:tab w:val="left" w:pos="709"/>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Higher education institutions shall promote structures for research and for the transfer and exchange of technology and knowledge, while facilitating interdisciplinarity and multidisciplinarity, as the case may be. Similarly, university research may be carried out in conjunction with other public bodies, and with public and private companies, civil society organisations or other national or international organisations. </w:t>
      </w:r>
    </w:p>
    <w:p w14:paraId="45F8A982" w14:textId="77777777" w:rsidR="00A30DFC" w:rsidRPr="004D56BC" w:rsidRDefault="00A30DFC"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5FEC3EA5" w14:textId="77777777" w:rsidR="00A30DFC" w:rsidRPr="004D56BC" w:rsidRDefault="00A30DFC"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73DFCD6B" w14:textId="58B47270" w:rsidR="009A5342"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Article 4.- Promotion of projects for research, creation and transfer and exchange of technology and knowledge. The State, through the Ministries of Science, Technology, Knowledge and Innovation and Education, each in its sphere of competence, shall promote research, creation, transfer and exchange of knowledge in the higher education institutions regulated by this Law, through the following actions, among others:</w:t>
      </w:r>
    </w:p>
    <w:p w14:paraId="312F8AA3"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1134"/>
        <w:jc w:val="both"/>
        <w:rPr>
          <w:rFonts w:ascii="Courier New" w:eastAsia="Aptos" w:hAnsi="Courier New" w:cs="Courier New"/>
          <w:szCs w:val="24"/>
          <w:lang w:val="en-US" w:eastAsia="en-US"/>
        </w:rPr>
      </w:pPr>
    </w:p>
    <w:p w14:paraId="6BD880A6" w14:textId="1B68C4A2" w:rsidR="009A5342" w:rsidRPr="004D56BC" w:rsidRDefault="00DC2A7A"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lastRenderedPageBreak/>
        <w:t xml:space="preserve">a) To promote the articulation of higher education institutions, through initiatives to link with the environment, with educational, cultural and scientific establishments to encourage research and reinforce scientific educational activities and scientific vocations. </w:t>
      </w:r>
    </w:p>
    <w:p w14:paraId="293A1F39"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1134"/>
        <w:jc w:val="both"/>
        <w:rPr>
          <w:rFonts w:ascii="Courier New" w:eastAsia="Aptos" w:hAnsi="Courier New" w:cs="Courier New"/>
          <w:szCs w:val="24"/>
          <w:lang w:val="en-US" w:eastAsia="en-US"/>
        </w:rPr>
      </w:pPr>
    </w:p>
    <w:p w14:paraId="6BCC4707" w14:textId="07E64D8F" w:rsidR="009A5342" w:rsidRPr="004D56BC" w:rsidRDefault="00DC2A7A"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b) To promote initiatives so that the development of research projects is carried out collaboratively between national and foreign higher education institutions, the private sector and non-academic entities. </w:t>
      </w:r>
    </w:p>
    <w:p w14:paraId="03E33E76"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1134"/>
        <w:jc w:val="both"/>
        <w:rPr>
          <w:rFonts w:ascii="Courier New" w:eastAsia="Aptos" w:hAnsi="Courier New" w:cs="Courier New"/>
          <w:szCs w:val="24"/>
          <w:lang w:val="en-US" w:eastAsia="en-US"/>
        </w:rPr>
      </w:pPr>
    </w:p>
    <w:p w14:paraId="16CDD8F2" w14:textId="5B941DFB" w:rsidR="009A5342" w:rsidRPr="004D56BC" w:rsidRDefault="00DC2A7A"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c) To promote associative research activities between national higher education institutions, for which it will promote the quality and international competitiveness of the research carried out by them.</w:t>
      </w:r>
    </w:p>
    <w:p w14:paraId="0DBB944E"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1134"/>
        <w:jc w:val="both"/>
        <w:rPr>
          <w:rFonts w:ascii="Courier New" w:eastAsia="Aptos" w:hAnsi="Courier New" w:cs="Courier New"/>
          <w:szCs w:val="24"/>
          <w:lang w:val="en-US" w:eastAsia="en-US"/>
        </w:rPr>
      </w:pPr>
    </w:p>
    <w:p w14:paraId="72088A10" w14:textId="6ED3E196" w:rsidR="009A5342" w:rsidRPr="004D56BC" w:rsidRDefault="00DC2A7A"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d) To promote disciplinary, interdisciplinary and transdisciplinary research between all fields of knowledge, and also to facilitate compatibility between research and teaching activities.</w:t>
      </w:r>
    </w:p>
    <w:p w14:paraId="43C936C7"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p>
    <w:p w14:paraId="4CA572F6" w14:textId="51823B11" w:rsidR="009A5342" w:rsidRPr="004D56BC" w:rsidRDefault="00DC2A7A"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e) To promote talent attraction programmes by incorporating researchers of special relevance in the research initiatives implemented by universities.</w:t>
      </w:r>
    </w:p>
    <w:p w14:paraId="5C02ADE8"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p>
    <w:p w14:paraId="0238179F" w14:textId="19473681" w:rsidR="009A5342" w:rsidRPr="004D56BC" w:rsidRDefault="00DC2A7A"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f) To promote programmes that encourage joint research, transfer and exchange of </w:t>
      </w:r>
      <w:r w:rsidRPr="004D56BC">
        <w:rPr>
          <w:rFonts w:ascii="Courier New" w:eastAsia="Aptos" w:hAnsi="Courier New" w:cs="Courier New"/>
          <w:szCs w:val="24"/>
          <w:lang w:val="en-US" w:eastAsia="en-US"/>
        </w:rPr>
        <w:lastRenderedPageBreak/>
        <w:t>technology and knowledge and innovation activities between national and foreign universities.</w:t>
      </w:r>
    </w:p>
    <w:p w14:paraId="58682923"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1134"/>
        <w:jc w:val="both"/>
        <w:rPr>
          <w:rFonts w:ascii="Courier New" w:eastAsia="Aptos" w:hAnsi="Courier New" w:cs="Courier New"/>
          <w:szCs w:val="24"/>
          <w:lang w:val="en-US" w:eastAsia="en-US"/>
        </w:rPr>
      </w:pPr>
    </w:p>
    <w:p w14:paraId="3CEED07B" w14:textId="6BC66457" w:rsidR="009A5342" w:rsidRPr="004D56BC" w:rsidRDefault="00D07B66" w:rsidP="00E67A6D">
      <w:pPr>
        <w:pBdr>
          <w:top w:val="nil"/>
          <w:left w:val="nil"/>
          <w:bottom w:val="nil"/>
          <w:right w:val="nil"/>
          <w:between w:val="nil"/>
        </w:pBd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g) To promote activities for the insertion of researchers in the private and public sectors, as a mechanism of special importance to encourage the transfer of technology and knowledge.</w:t>
      </w:r>
    </w:p>
    <w:p w14:paraId="0B45D4BD" w14:textId="77777777" w:rsidR="00D84E94" w:rsidRPr="004D56BC" w:rsidRDefault="00D84E94" w:rsidP="00E67A6D">
      <w:pPr>
        <w:pBdr>
          <w:top w:val="nil"/>
          <w:left w:val="nil"/>
          <w:bottom w:val="nil"/>
          <w:right w:val="nil"/>
          <w:between w:val="nil"/>
        </w:pBdr>
        <w:tabs>
          <w:tab w:val="left" w:pos="1134"/>
          <w:tab w:val="left" w:pos="2552"/>
        </w:tabs>
        <w:spacing w:line="360" w:lineRule="auto"/>
        <w:ind w:firstLine="1134"/>
        <w:jc w:val="both"/>
        <w:rPr>
          <w:rFonts w:ascii="Courier New" w:eastAsia="Aptos" w:hAnsi="Courier New" w:cs="Courier New"/>
          <w:szCs w:val="24"/>
          <w:lang w:val="en-US" w:eastAsia="en-US"/>
        </w:rPr>
      </w:pPr>
    </w:p>
    <w:p w14:paraId="30C0CE7C" w14:textId="6087B5DD" w:rsidR="009A5342" w:rsidRPr="004D56BC" w:rsidRDefault="00D07B66" w:rsidP="00E67A6D">
      <w:pPr>
        <w:pBdr>
          <w:top w:val="nil"/>
          <w:left w:val="nil"/>
          <w:bottom w:val="nil"/>
          <w:right w:val="nil"/>
          <w:between w:val="nil"/>
        </w:pBdr>
        <w:tabs>
          <w:tab w:val="left" w:pos="1134"/>
          <w:tab w:val="left" w:pos="2552"/>
        </w:tabs>
        <w:spacing w:line="360" w:lineRule="auto"/>
        <w:ind w:firstLine="2268"/>
        <w:jc w:val="both"/>
        <w:rPr>
          <w:rFonts w:ascii="Courier New" w:eastAsia="Calibri" w:hAnsi="Courier New" w:cs="Courier New"/>
          <w:color w:val="000000"/>
          <w:szCs w:val="24"/>
          <w:lang w:val="en-US" w:eastAsia="en-US"/>
        </w:rPr>
      </w:pPr>
      <w:r w:rsidRPr="004D56BC">
        <w:rPr>
          <w:rFonts w:ascii="Courier New" w:eastAsia="Aptos" w:hAnsi="Courier New" w:cs="Courier New"/>
          <w:szCs w:val="24"/>
          <w:lang w:val="en-US" w:eastAsia="en-US"/>
        </w:rPr>
        <w:t>(h) To promote policies for the protection of industrial and intellectual property and for the creation of scientific-technological entities or enterprises, and to encourage processes of transfer and exchange of scientific, technological, humanistic, social and cultural knowledge and its transformation into processes of social and productive innovation;</w:t>
      </w:r>
    </w:p>
    <w:p w14:paraId="13ED298D" w14:textId="77777777" w:rsidR="00D07B66" w:rsidRPr="004D56BC" w:rsidRDefault="00D07B66" w:rsidP="00E67A6D">
      <w:pPr>
        <w:tabs>
          <w:tab w:val="left" w:pos="709"/>
        </w:tabs>
        <w:spacing w:line="360" w:lineRule="auto"/>
        <w:ind w:firstLine="1134"/>
        <w:jc w:val="both"/>
        <w:rPr>
          <w:rFonts w:ascii="Courier New" w:eastAsia="Aptos" w:hAnsi="Courier New" w:cs="Courier New"/>
          <w:szCs w:val="24"/>
          <w:lang w:val="en-US" w:eastAsia="en-US"/>
        </w:rPr>
      </w:pPr>
    </w:p>
    <w:p w14:paraId="5215C629" w14:textId="39C4982A" w:rsidR="00D07B66" w:rsidRPr="004D56BC" w:rsidRDefault="00682119" w:rsidP="00E67A6D">
      <w:pPr>
        <w:tabs>
          <w:tab w:val="left" w:pos="709"/>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In January of each year, and jointly, the Ministries of Science, Technology, Knowledge and Innovation and Education shall report to the Commission on Challenges of the Future, Science, Technology and Innovation of the Senate and to the Commission on the Future, Science, Technology, Knowledge and Innovation of the Chamber of Deputies, respectively, on the actions referred to in this article.  accompanied by the instruments used to measure and evaluate their implementation, execution, progress, impacts, and results, as appropriate.</w:t>
      </w:r>
    </w:p>
    <w:p w14:paraId="62C7B804" w14:textId="77777777" w:rsidR="004C41D9" w:rsidRPr="004D56BC" w:rsidRDefault="004C41D9" w:rsidP="00E67A6D">
      <w:pPr>
        <w:tabs>
          <w:tab w:val="left" w:pos="709"/>
        </w:tabs>
        <w:spacing w:line="360" w:lineRule="auto"/>
        <w:ind w:firstLine="1134"/>
        <w:rPr>
          <w:rFonts w:ascii="Courier New" w:eastAsia="Aptos" w:hAnsi="Courier New" w:cs="Courier New"/>
          <w:szCs w:val="24"/>
          <w:lang w:val="en-US" w:eastAsia="en-US"/>
        </w:rPr>
      </w:pPr>
    </w:p>
    <w:p w14:paraId="3BB39FE1" w14:textId="77777777" w:rsidR="004C41D9" w:rsidRPr="004D56BC" w:rsidRDefault="004C41D9" w:rsidP="00E67A6D">
      <w:pPr>
        <w:tabs>
          <w:tab w:val="left" w:pos="709"/>
        </w:tabs>
        <w:spacing w:line="360" w:lineRule="auto"/>
        <w:ind w:firstLine="1134"/>
        <w:rPr>
          <w:rFonts w:ascii="Courier New" w:eastAsia="Aptos" w:hAnsi="Courier New" w:cs="Courier New"/>
          <w:szCs w:val="24"/>
          <w:lang w:val="en-US" w:eastAsia="en-US"/>
        </w:rPr>
      </w:pPr>
    </w:p>
    <w:p w14:paraId="6FBE46AE" w14:textId="0C5FCBB0" w:rsidR="009A5342" w:rsidRPr="004D56BC" w:rsidRDefault="009A5342" w:rsidP="00E67A6D">
      <w:pPr>
        <w:tabs>
          <w:tab w:val="left" w:pos="709"/>
        </w:tabs>
        <w:spacing w:line="360" w:lineRule="auto"/>
        <w:jc w:val="center"/>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Title III</w:t>
      </w:r>
    </w:p>
    <w:p w14:paraId="71AA8708" w14:textId="77777777" w:rsidR="009A5342" w:rsidRPr="004D56BC" w:rsidRDefault="009A5342" w:rsidP="00E67A6D">
      <w:pPr>
        <w:tabs>
          <w:tab w:val="left" w:pos="709"/>
        </w:tabs>
        <w:spacing w:line="360" w:lineRule="auto"/>
        <w:jc w:val="center"/>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Technology and Knowledge Transfer</w:t>
      </w:r>
    </w:p>
    <w:p w14:paraId="066C6305" w14:textId="77777777" w:rsidR="00D07B66" w:rsidRPr="004D56BC" w:rsidRDefault="00D07B66"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360B27A2" w14:textId="3712A654" w:rsidR="009A5342"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lastRenderedPageBreak/>
        <w:t>Article 5.- Promotion of the transfer of technology and knowledge. The State, through the Ministries of Science, Technology, Knowledge and Innovation, and of Economy, Development and Tourism, shall promote the protection and transfer of technology and knowledge so that the results of research may be transferred to society.</w:t>
      </w:r>
    </w:p>
    <w:p w14:paraId="4EAD1CA2" w14:textId="77777777" w:rsidR="00D84E94" w:rsidRPr="004D56BC" w:rsidRDefault="00D84E94"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64FC30B7" w14:textId="39770748" w:rsidR="009A5342" w:rsidRPr="004D56BC" w:rsidRDefault="00A12965"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In particular, the protection and transfer of technology and knowledge will be promoted in projects generated from total or partial financing with public funds, for the development of social and market objectives based on the results of research, whether they come from the State, through its public bodies, its institutions of higher education,  public technological and research institutes, or from the private sector, higher education institutions recognized by the State or civil society.</w:t>
      </w:r>
    </w:p>
    <w:p w14:paraId="74CC7382" w14:textId="77777777" w:rsidR="00D84E94" w:rsidRPr="004D56BC" w:rsidRDefault="00D84E94"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39E5C588" w14:textId="73F4A62B" w:rsidR="009A5342"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Technology and knowledge transfer activities will cover all processes that allow the results of publicly funded research to be brought closer to all sectors of the economy and generate value through various manifestations and types of transfer. To this end, the Ministry of Science, Technology, Knowledge and Innovation and the Ministry of Economy, Development and Tourism, each in its fields of competence:</w:t>
      </w:r>
    </w:p>
    <w:p w14:paraId="1DCD1A8C" w14:textId="77777777" w:rsidR="00D51EBC" w:rsidRPr="004D56BC" w:rsidRDefault="00D51EBC" w:rsidP="00E67A6D">
      <w:pPr>
        <w:tabs>
          <w:tab w:val="left" w:pos="1134"/>
          <w:tab w:val="left" w:pos="2552"/>
        </w:tabs>
        <w:spacing w:line="360" w:lineRule="auto"/>
        <w:ind w:firstLine="1134"/>
        <w:jc w:val="both"/>
        <w:rPr>
          <w:rFonts w:ascii="Courier New" w:eastAsia="Aptos" w:hAnsi="Courier New" w:cs="Courier New"/>
          <w:szCs w:val="24"/>
          <w:lang w:val="en-US" w:eastAsia="en-US"/>
        </w:rPr>
      </w:pPr>
    </w:p>
    <w:p w14:paraId="3ED7BF35" w14:textId="3E7B4E9D" w:rsidR="009A5342"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a) They will promote the detection of individual or collective research initiatives that carry out scientific and technological developments </w:t>
      </w:r>
      <w:r w:rsidRPr="004D56BC">
        <w:rPr>
          <w:rFonts w:ascii="Courier New" w:eastAsia="Aptos" w:hAnsi="Courier New" w:cs="Courier New"/>
          <w:szCs w:val="24"/>
          <w:lang w:val="en-US" w:eastAsia="en-US"/>
        </w:rPr>
        <w:lastRenderedPageBreak/>
        <w:t>with potential applications in different sectors, preferably through technology managers.</w:t>
      </w:r>
    </w:p>
    <w:p w14:paraId="310036E9" w14:textId="77777777" w:rsidR="00D51EBC"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p>
    <w:p w14:paraId="75CF350F" w14:textId="27397EFB" w:rsidR="009A5342"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b) They will stimulate the transfer of knowledge generated by research, development and innovation activity, whether it comes from the public or private sector.</w:t>
      </w:r>
    </w:p>
    <w:p w14:paraId="7DFBBC51" w14:textId="77777777" w:rsidR="00D51EBC"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p>
    <w:p w14:paraId="2933745D" w14:textId="70476507" w:rsidR="009A5342"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c) They will promote the generation of mechanisms for the transfer of knowledge, skills and technology, with special interest in the creation and support of scientific-technological based companies.</w:t>
      </w:r>
    </w:p>
    <w:p w14:paraId="38D9AEFE" w14:textId="77777777" w:rsidR="00D51EBC" w:rsidRPr="004D56BC" w:rsidRDefault="00D51EBC" w:rsidP="00E67A6D">
      <w:pPr>
        <w:tabs>
          <w:tab w:val="left" w:pos="1134"/>
          <w:tab w:val="left" w:pos="2552"/>
        </w:tabs>
        <w:spacing w:line="360" w:lineRule="auto"/>
        <w:ind w:firstLine="1134"/>
        <w:jc w:val="both"/>
        <w:rPr>
          <w:rFonts w:ascii="Courier New" w:eastAsia="Aptos" w:hAnsi="Courier New" w:cs="Courier New"/>
          <w:szCs w:val="24"/>
          <w:lang w:val="en-US" w:eastAsia="en-US"/>
        </w:rPr>
      </w:pPr>
    </w:p>
    <w:p w14:paraId="3603EDA0" w14:textId="3D747C84" w:rsidR="009A5342"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d) They will promote relations between public technological and research institutes, higher education institutions and companies, with the aim of facilitating the incorporation of technological, design or management innovations, which promote the increase of productivity, competitiveness and social welfare.</w:t>
      </w:r>
    </w:p>
    <w:p w14:paraId="33E87E83" w14:textId="77777777" w:rsidR="00D51EBC" w:rsidRPr="004D56BC" w:rsidRDefault="00D51EBC" w:rsidP="00E67A6D">
      <w:pPr>
        <w:tabs>
          <w:tab w:val="left" w:pos="1134"/>
          <w:tab w:val="left" w:pos="2552"/>
        </w:tabs>
        <w:spacing w:line="360" w:lineRule="auto"/>
        <w:ind w:firstLine="1134"/>
        <w:jc w:val="both"/>
        <w:rPr>
          <w:rFonts w:ascii="Courier New" w:eastAsia="Aptos" w:hAnsi="Courier New" w:cs="Courier New"/>
          <w:szCs w:val="24"/>
          <w:lang w:val="en-US" w:eastAsia="en-US"/>
        </w:rPr>
      </w:pPr>
    </w:p>
    <w:p w14:paraId="4FBFE4CC" w14:textId="0B862301" w:rsidR="009A5342" w:rsidRPr="004D56BC" w:rsidRDefault="00D51EB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e) Prioritize actions to strengthen the capacities of SMEs in transfer processes.</w:t>
      </w:r>
    </w:p>
    <w:p w14:paraId="40D46C91" w14:textId="77777777" w:rsidR="00DD6412" w:rsidRPr="004D56BC" w:rsidRDefault="00DD6412" w:rsidP="00E67A6D">
      <w:pPr>
        <w:tabs>
          <w:tab w:val="left" w:pos="1134"/>
          <w:tab w:val="left" w:pos="2552"/>
        </w:tabs>
        <w:spacing w:line="360" w:lineRule="auto"/>
        <w:ind w:firstLine="2268"/>
        <w:jc w:val="both"/>
        <w:rPr>
          <w:rFonts w:ascii="Courier New" w:eastAsia="Aptos" w:hAnsi="Courier New" w:cs="Courier New"/>
          <w:szCs w:val="24"/>
          <w:lang w:val="en-US" w:eastAsia="en-US"/>
        </w:rPr>
      </w:pPr>
    </w:p>
    <w:p w14:paraId="7275AE1D" w14:textId="3B1BEC46" w:rsidR="005A22E5" w:rsidRPr="004D56BC" w:rsidRDefault="005A22E5"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f) They will encourage the socially responsible licensing of technologies developed with contributions from public funds.</w:t>
      </w:r>
    </w:p>
    <w:p w14:paraId="14A13A14" w14:textId="77777777" w:rsidR="005A22E5" w:rsidRPr="004D56BC" w:rsidRDefault="005A22E5"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For the purposes of this law, socially responsible licensing shall be understood as the process by which the use, exploitation or application of the results, technologies, knowledge or innovations from research projects developed with </w:t>
      </w:r>
      <w:r w:rsidRPr="004D56BC">
        <w:rPr>
          <w:rFonts w:ascii="Courier New" w:eastAsia="Aptos" w:hAnsi="Courier New" w:cs="Courier New"/>
          <w:szCs w:val="24"/>
          <w:lang w:val="en-US" w:eastAsia="en-US"/>
        </w:rPr>
        <w:lastRenderedPageBreak/>
        <w:t>contributions of public funds, are granted to third parties through licensing agreements or other equivalent legal instruments, under conditions in which social commitment prevails.  equity and public responsibility, favoring equitable access and ethical use of such innovations.</w:t>
      </w:r>
    </w:p>
    <w:p w14:paraId="678365BE" w14:textId="45721608" w:rsidR="00DD6412" w:rsidRPr="004D56BC" w:rsidRDefault="005A22E5"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A regulation issued through the Ministry of Science, Technology, Knowledge and Innovation, also signed by the Ministry of Economy, Development and Tourism, will establish the specific mechanisms for its promotion and application.</w:t>
      </w:r>
    </w:p>
    <w:p w14:paraId="10DBBD30" w14:textId="77777777" w:rsidR="00D51EBC" w:rsidRPr="004D56BC" w:rsidRDefault="00D51EBC"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5F189E44" w14:textId="3B482A7B" w:rsidR="00D51EBC" w:rsidRPr="004D56BC" w:rsidRDefault="0078479A"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In January of each year and jointly, the Ministries of Science, Technology, Knowledge and Innovation and of Economy, Development and Tourism will report to the Commission on Future Challenges, Science, Technology and Innovation of the Senate and to the Commission on the Future, Science, Technology, Knowledge and Innovation of the Chamber of Deputies,  respectively, on the actions referred to in this article, accompanied by the instruments used to measure and evaluate their implementation, execution, progress, impacts, and results, as appropriate.</w:t>
      </w:r>
    </w:p>
    <w:p w14:paraId="4E2BBC32" w14:textId="77777777" w:rsidR="00D729D2" w:rsidRPr="004D56BC" w:rsidRDefault="00D729D2"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64AF0B84" w14:textId="77777777" w:rsidR="00D729D2" w:rsidRPr="004D56BC" w:rsidRDefault="00D729D2"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0FB93F81" w14:textId="4F5E2095" w:rsidR="009A5342" w:rsidRPr="004D56BC" w:rsidRDefault="009A5342" w:rsidP="00E67A6D">
      <w:pP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Article 6.- National Repository of Scientific and Technological Knowledge and Information. The National Repository of Scientific and Technological Knowledge and Information, hereinafter and indistinctly the "Repository", is created in charge of the National Research and Development Agency, hereinafter and indistinctly the "Agency", which will have the purpose of collecting, classifying, </w:t>
      </w:r>
      <w:r w:rsidRPr="004D56BC">
        <w:rPr>
          <w:rFonts w:ascii="Courier New" w:eastAsia="Aptos" w:hAnsi="Courier New" w:cs="Courier New"/>
          <w:szCs w:val="24"/>
          <w:lang w:val="en-US" w:eastAsia="en-US"/>
        </w:rPr>
        <w:lastRenderedPageBreak/>
        <w:t>conserving, promoting and disseminating the scientific and technological knowledge existing in the country.</w:t>
      </w:r>
    </w:p>
    <w:p w14:paraId="2FE55455" w14:textId="77777777" w:rsidR="00D51EBC" w:rsidRPr="004D56BC" w:rsidRDefault="00D51EBC" w:rsidP="00E67A6D">
      <w:pPr>
        <w:tabs>
          <w:tab w:val="left" w:pos="709"/>
          <w:tab w:val="left" w:pos="1134"/>
        </w:tabs>
        <w:spacing w:line="360" w:lineRule="auto"/>
        <w:ind w:firstLine="1134"/>
        <w:jc w:val="both"/>
        <w:rPr>
          <w:rFonts w:ascii="Courier New" w:eastAsia="Aptos" w:hAnsi="Courier New" w:cs="Courier New"/>
          <w:szCs w:val="24"/>
          <w:lang w:val="en-US" w:eastAsia="en-US"/>
        </w:rPr>
      </w:pPr>
    </w:p>
    <w:p w14:paraId="50C5DFB9" w14:textId="268EF3C2" w:rsidR="009A5342" w:rsidRPr="004D56BC" w:rsidRDefault="009A5342" w:rsidP="00E67A6D">
      <w:pPr>
        <w:tabs>
          <w:tab w:val="left" w:pos="709"/>
          <w:tab w:val="left" w:pos="1134"/>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The Repository will be publicly accessible, free of charge and will contain, at least, the following information:</w:t>
      </w:r>
    </w:p>
    <w:p w14:paraId="7E39D147" w14:textId="77777777" w:rsidR="00572D0C" w:rsidRPr="004D56BC" w:rsidRDefault="00572D0C" w:rsidP="00E67A6D">
      <w:pPr>
        <w:tabs>
          <w:tab w:val="left" w:pos="1134"/>
          <w:tab w:val="left" w:pos="2552"/>
        </w:tabs>
        <w:spacing w:line="360" w:lineRule="auto"/>
        <w:ind w:firstLine="1134"/>
        <w:jc w:val="both"/>
        <w:rPr>
          <w:rFonts w:ascii="Courier New" w:eastAsia="Aptos" w:hAnsi="Courier New" w:cs="Courier New"/>
          <w:szCs w:val="24"/>
          <w:lang w:val="en-US" w:eastAsia="en-US"/>
        </w:rPr>
      </w:pPr>
    </w:p>
    <w:p w14:paraId="5224AE52" w14:textId="1EB182D6" w:rsidR="009A5342" w:rsidRPr="004D56BC" w:rsidRDefault="00572D0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a) Identification and characterization of the projects benefited by public funds, awarded by the Agency or the Corporation for the Promotion of Production, with respect to research and innovation projects based on science and technology, as appropriate. Likewise, the natural or legal persons benefiting from public funds must be identified and characterized, safeguarding the rights enshrined in Law No. 19,628.</w:t>
      </w:r>
    </w:p>
    <w:p w14:paraId="2D6B66DF" w14:textId="77777777" w:rsidR="00572D0C" w:rsidRPr="004D56BC" w:rsidRDefault="00572D0C" w:rsidP="00E67A6D">
      <w:pPr>
        <w:tabs>
          <w:tab w:val="left" w:pos="1134"/>
          <w:tab w:val="left" w:pos="2552"/>
        </w:tabs>
        <w:spacing w:line="360" w:lineRule="auto"/>
        <w:ind w:firstLine="2268"/>
        <w:jc w:val="both"/>
        <w:rPr>
          <w:rFonts w:ascii="Courier New" w:eastAsia="Aptos" w:hAnsi="Courier New" w:cs="Courier New"/>
          <w:szCs w:val="24"/>
          <w:lang w:val="en-US" w:eastAsia="en-US"/>
        </w:rPr>
      </w:pPr>
    </w:p>
    <w:p w14:paraId="64407221" w14:textId="0B1E889B" w:rsidR="009A5342" w:rsidRPr="004D56BC" w:rsidRDefault="00572D0C" w:rsidP="00E67A6D">
      <w:pPr>
        <w:tabs>
          <w:tab w:val="left" w:pos="1134"/>
          <w:tab w:val="left" w:pos="2552"/>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b) Information, data sets, publications or other works of a scientific or technological nature incorporated by the Agency or other natural or legal persons.</w:t>
      </w:r>
    </w:p>
    <w:p w14:paraId="621D9BC2" w14:textId="77777777" w:rsidR="00572D0C" w:rsidRPr="004D56BC" w:rsidRDefault="00572D0C" w:rsidP="00E67A6D">
      <w:pPr>
        <w:tabs>
          <w:tab w:val="left" w:pos="1134"/>
          <w:tab w:val="left" w:pos="2552"/>
        </w:tabs>
        <w:spacing w:line="360" w:lineRule="auto"/>
        <w:ind w:firstLine="2268"/>
        <w:jc w:val="both"/>
        <w:rPr>
          <w:rFonts w:ascii="Courier New" w:eastAsia="Aptos" w:hAnsi="Courier New" w:cs="Courier New"/>
          <w:szCs w:val="24"/>
          <w:lang w:val="en-US" w:eastAsia="en-US"/>
        </w:rPr>
      </w:pPr>
    </w:p>
    <w:p w14:paraId="729F56E8" w14:textId="00D7CF1E" w:rsidR="00D51EBC" w:rsidRPr="004D56BC" w:rsidRDefault="005F7172" w:rsidP="00E67A6D">
      <w:pPr>
        <w:tabs>
          <w:tab w:val="left" w:pos="709"/>
          <w:tab w:val="left" w:pos="1134"/>
        </w:tabs>
        <w:spacing w:line="360" w:lineRule="auto"/>
        <w:ind w:firstLine="2268"/>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c) Information necessary to identify registrations of industrial property rights or plant varieties, or applications for registration or recognition, the extract of which has been published in the Official Gazette, in accordance with the provisions of Law No. 19,039, on industrial property, and Law No. 19,342, which regulates the rights of breeders of new plant varieties,  and deposits of works protected by intellectual property rights in the national territory, as provided for in Article </w:t>
      </w:r>
      <w:r w:rsidRPr="004D56BC">
        <w:rPr>
          <w:rFonts w:ascii="Courier New" w:eastAsia="Aptos" w:hAnsi="Courier New" w:cs="Courier New"/>
          <w:szCs w:val="24"/>
          <w:lang w:val="en-US" w:eastAsia="en-US"/>
        </w:rPr>
        <w:lastRenderedPageBreak/>
        <w:t>13, existing in the databases of the National Institute of Industrial Property, the Agricultural and Livestock Service and the Department of Intellectual Rights of the National Service of Cultural Heritage, respectively, as well as abroad,  if any.</w:t>
      </w:r>
    </w:p>
    <w:p w14:paraId="07C46DFD" w14:textId="77777777" w:rsidR="005F7172" w:rsidRPr="004D56BC" w:rsidRDefault="005F7172" w:rsidP="00E67A6D">
      <w:pPr>
        <w:tabs>
          <w:tab w:val="left" w:pos="709"/>
          <w:tab w:val="left" w:pos="1134"/>
        </w:tabs>
        <w:spacing w:line="360" w:lineRule="auto"/>
        <w:ind w:firstLine="1134"/>
        <w:jc w:val="both"/>
        <w:rPr>
          <w:rFonts w:ascii="Courier New" w:eastAsia="Aptos" w:hAnsi="Courier New" w:cs="Courier New"/>
          <w:szCs w:val="24"/>
          <w:lang w:val="en-US" w:eastAsia="en-US"/>
        </w:rPr>
      </w:pPr>
    </w:p>
    <w:p w14:paraId="6E970B87" w14:textId="4BA84C18" w:rsidR="009A5342" w:rsidRPr="004D56BC" w:rsidRDefault="009A5342" w:rsidP="00E67A6D">
      <w:pPr>
        <w:tabs>
          <w:tab w:val="left" w:pos="709"/>
          <w:tab w:val="left" w:pos="1134"/>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Employees and researchers who participate in research activities fully or partially funded with public funds must deposit a copy of the final version accepted for publication and the research data generated during it in the repository of their institution or in the Repository of the National Research and Development Agency.</w:t>
      </w:r>
    </w:p>
    <w:p w14:paraId="5AFCA551" w14:textId="77777777" w:rsidR="00D51EBC" w:rsidRPr="004D56BC" w:rsidRDefault="00D51EBC" w:rsidP="00E67A6D">
      <w:pPr>
        <w:tabs>
          <w:tab w:val="left" w:pos="709"/>
          <w:tab w:val="left" w:pos="1134"/>
        </w:tabs>
        <w:spacing w:line="360" w:lineRule="auto"/>
        <w:ind w:firstLine="1134"/>
        <w:jc w:val="both"/>
        <w:rPr>
          <w:rFonts w:ascii="Courier New" w:eastAsia="Aptos" w:hAnsi="Courier New" w:cs="Courier New"/>
          <w:szCs w:val="24"/>
          <w:lang w:val="en-US" w:eastAsia="en-US"/>
        </w:rPr>
      </w:pPr>
    </w:p>
    <w:p w14:paraId="33A2360D" w14:textId="3B6E8F8B" w:rsidR="009A5342" w:rsidRPr="004D56BC" w:rsidRDefault="009A5342" w:rsidP="00E67A6D">
      <w:pPr>
        <w:tabs>
          <w:tab w:val="left" w:pos="709"/>
          <w:tab w:val="left" w:pos="1134"/>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A regulation issued by the Ministry of Science, Technology, Knowledge and Innovation, </w:t>
      </w:r>
      <w:r w:rsidRPr="004D56BC">
        <w:rPr>
          <w:rFonts w:ascii="Courier New" w:eastAsia="Aptos" w:hAnsi="Courier New" w:cs="Courier New"/>
          <w:iCs/>
          <w:szCs w:val="24"/>
          <w:lang w:val="en-US" w:eastAsia="en-US"/>
        </w:rPr>
        <w:t>also signed by the Ministry of Economy, Development and Tourism,</w:t>
      </w:r>
      <w:r w:rsidRPr="004D56BC">
        <w:rPr>
          <w:rFonts w:ascii="Courier New" w:eastAsia="Aptos" w:hAnsi="Courier New" w:cs="Courier New"/>
          <w:szCs w:val="24"/>
          <w:lang w:val="en-US" w:eastAsia="en-US"/>
        </w:rPr>
        <w:t xml:space="preserve"> will regulate the terms and conditions of use of the Repository, as well as the mechanisms and requirements for making contributions to it; temporary embargoes, which must be set with special consideration of disciplinary differences and the basic or applied nature of the research,  the technological maturity of the results and the protection of associated intellectual or industrial property rights, and other technical requirements for their proper functioning and </w:t>
      </w:r>
      <w:r w:rsidRPr="004D56BC">
        <w:rPr>
          <w:rFonts w:ascii="Courier New" w:eastAsia="Aptos" w:hAnsi="Courier New" w:cs="Courier New"/>
          <w:iCs/>
          <w:szCs w:val="24"/>
          <w:lang w:val="en-US" w:eastAsia="en-US"/>
        </w:rPr>
        <w:t>interoperability with the research repositories in force in higher education institutions.</w:t>
      </w:r>
    </w:p>
    <w:p w14:paraId="3C237EA4" w14:textId="77777777" w:rsidR="00D51EBC" w:rsidRPr="004D56BC" w:rsidRDefault="00D51EBC"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n-US" w:eastAsia="en-US"/>
        </w:rPr>
      </w:pPr>
    </w:p>
    <w:p w14:paraId="718B5B47" w14:textId="77777777" w:rsidR="00D51EBC" w:rsidRPr="004D56BC" w:rsidRDefault="00D51EBC"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n-US" w:eastAsia="en-US"/>
        </w:rPr>
      </w:pPr>
    </w:p>
    <w:p w14:paraId="71005BE0" w14:textId="38BE2482" w:rsidR="009A5342" w:rsidRPr="004D56BC" w:rsidRDefault="009A5342"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lastRenderedPageBreak/>
        <w:t>Article 7.- Promotion of Open Science. The State and higher education institutions will actively promote and contribute to Open Science through open access to scientific publications, data and codes related to this activity.</w:t>
      </w:r>
    </w:p>
    <w:p w14:paraId="415906ED" w14:textId="77777777" w:rsidR="00572D0C" w:rsidRPr="004D56BC"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n-US" w:eastAsia="en-US"/>
        </w:rPr>
      </w:pPr>
    </w:p>
    <w:p w14:paraId="35D18155" w14:textId="200CB234" w:rsidR="009A5342" w:rsidRPr="004D56BC" w:rsidRDefault="00E65B60"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n-US" w:eastAsia="en-US"/>
        </w:rPr>
      </w:pPr>
      <w:r w:rsidRPr="004D56BC">
        <w:rPr>
          <w:rFonts w:ascii="Courier New" w:eastAsia="Aptos" w:hAnsi="Courier New" w:cs="Courier New"/>
          <w:szCs w:val="24"/>
          <w:lang w:val="en-US" w:eastAsia="en-US"/>
        </w:rPr>
        <w:t xml:space="preserve">The Ministry of Science, Technology, Knowledge and Innovation and the Ministry of Education, each in its area of competence, will promote initiatives aimed at facilitating free access to data generated by research and developing open infrastructures and platforms. </w:t>
      </w:r>
    </w:p>
    <w:p w14:paraId="2CE9DC18" w14:textId="77777777" w:rsidR="00572D0C" w:rsidRPr="004D56BC"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n-US" w:eastAsia="en-US"/>
        </w:rPr>
      </w:pPr>
    </w:p>
    <w:p w14:paraId="6B8AF9BD" w14:textId="518098A7" w:rsidR="00572D0C" w:rsidRPr="004D56BC" w:rsidRDefault="00E16A28"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color w:val="000000"/>
          <w:szCs w:val="24"/>
          <w:lang w:val="en-US" w:eastAsia="en-US"/>
        </w:rPr>
      </w:pPr>
      <w:r w:rsidRPr="004D56BC">
        <w:rPr>
          <w:rFonts w:ascii="Courier New" w:eastAsia="Aptos" w:hAnsi="Courier New" w:cs="Courier New"/>
          <w:szCs w:val="24"/>
          <w:lang w:val="en-US" w:eastAsia="en-US"/>
        </w:rPr>
        <w:t>In accordance with the provisions of the first paragraph, libraries or other units belonging to higher education institutions that they define for these purposes shall seek to generate mechanisms that allow citizens access to training and information resources, digital and non-digital, in order to promote the dissemination of Open Science in the university community and in society as a whole.</w:t>
      </w:r>
    </w:p>
    <w:p w14:paraId="682A8AD3" w14:textId="77777777" w:rsidR="00572D0C" w:rsidRPr="004D56BC"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color w:val="000000"/>
          <w:szCs w:val="24"/>
          <w:lang w:val="en-US" w:eastAsia="en-US"/>
        </w:rPr>
      </w:pPr>
    </w:p>
    <w:p w14:paraId="7FEA6536" w14:textId="77777777" w:rsidR="00E16A28" w:rsidRPr="004D56BC" w:rsidRDefault="00E16A28"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color w:val="000000"/>
          <w:szCs w:val="24"/>
          <w:lang w:val="en-US" w:eastAsia="en-US"/>
        </w:rPr>
      </w:pPr>
    </w:p>
    <w:p w14:paraId="6CB82869" w14:textId="7BE38110" w:rsidR="009A5342" w:rsidRPr="004D56BC" w:rsidRDefault="009A5342"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color w:val="000000"/>
          <w:szCs w:val="24"/>
          <w:lang w:val="en-US" w:eastAsia="en-US"/>
        </w:rPr>
      </w:pPr>
      <w:r w:rsidRPr="004D56BC">
        <w:rPr>
          <w:rFonts w:ascii="Courier New" w:eastAsia="Calibri" w:hAnsi="Courier New" w:cs="Courier New"/>
          <w:color w:val="000000"/>
          <w:szCs w:val="24"/>
          <w:lang w:val="en-US" w:eastAsia="en-US"/>
        </w:rPr>
        <w:t>Article 8.- Creation of scientific-technological based companies and participation in them by higher education institutions. Higher education institutions may create or participate in scientific-technological based companies, developed from results generated by research, in accordance with the regulations and their statutes in force.</w:t>
      </w:r>
    </w:p>
    <w:p w14:paraId="411103E1" w14:textId="77777777" w:rsidR="00572D0C" w:rsidRPr="004D56BC" w:rsidRDefault="00572D0C" w:rsidP="00E67A6D">
      <w:pPr>
        <w:tabs>
          <w:tab w:val="left" w:pos="709"/>
          <w:tab w:val="left" w:pos="1985"/>
        </w:tabs>
        <w:spacing w:line="360" w:lineRule="auto"/>
        <w:ind w:firstLine="1134"/>
        <w:jc w:val="both"/>
        <w:rPr>
          <w:rFonts w:ascii="Courier New" w:eastAsia="Aptos" w:hAnsi="Courier New" w:cs="Courier New"/>
          <w:szCs w:val="24"/>
          <w:lang w:val="en-US" w:eastAsia="en-US"/>
        </w:rPr>
      </w:pPr>
    </w:p>
    <w:p w14:paraId="6FF32DB7" w14:textId="7FDCC30C" w:rsidR="009A5342" w:rsidRPr="004D56BC" w:rsidRDefault="009A5342" w:rsidP="00E67A6D">
      <w:pPr>
        <w:tabs>
          <w:tab w:val="left" w:pos="709"/>
          <w:tab w:val="left" w:pos="1985"/>
        </w:tabs>
        <w:spacing w:line="360" w:lineRule="auto"/>
        <w:ind w:firstLine="1134"/>
        <w:jc w:val="both"/>
        <w:rPr>
          <w:rFonts w:ascii="Courier New" w:eastAsia="Calibri" w:hAnsi="Courier New" w:cs="Courier New"/>
          <w:color w:val="000000"/>
          <w:szCs w:val="24"/>
          <w:lang w:val="en-US" w:eastAsia="en-US"/>
        </w:rPr>
      </w:pPr>
      <w:r w:rsidRPr="004D56BC">
        <w:rPr>
          <w:rFonts w:ascii="Courier New" w:eastAsia="Aptos" w:hAnsi="Courier New" w:cs="Courier New"/>
          <w:szCs w:val="24"/>
          <w:lang w:val="en-US" w:eastAsia="en-US"/>
        </w:rPr>
        <w:t>These companies may enter into acts of technology</w:t>
      </w:r>
      <w:r w:rsidRPr="004D56BC">
        <w:rPr>
          <w:rFonts w:ascii="Courier New" w:eastAsia="Calibri" w:hAnsi="Courier New" w:cs="Courier New"/>
          <w:color w:val="000000"/>
          <w:szCs w:val="24"/>
          <w:lang w:val="en-US" w:eastAsia="en-US"/>
        </w:rPr>
        <w:t xml:space="preserve"> and/or knowledge transfer, for </w:t>
      </w:r>
      <w:r w:rsidRPr="004D56BC">
        <w:rPr>
          <w:rFonts w:ascii="Courier New" w:eastAsia="Calibri" w:hAnsi="Courier New" w:cs="Courier New"/>
          <w:color w:val="000000"/>
          <w:szCs w:val="24"/>
          <w:lang w:val="en-US" w:eastAsia="en-US"/>
        </w:rPr>
        <w:lastRenderedPageBreak/>
        <w:t xml:space="preserve">consideration or free of charge, under any modality. Likewise, they will determine in their statutes the percentage of the industrial property, intellectual property or trade secret rights whose ownership will correspond to the institutions of higher education, and the distribution among their partners of the royalties or dividends obtained, as the case may be. For all purposes of this Law, in the case of operations with an </w:t>
      </w:r>
      <w:r w:rsidR="0037388D" w:rsidRPr="004D56BC">
        <w:rPr>
          <w:rFonts w:ascii="Courier New" w:eastAsia="Aptos" w:hAnsi="Courier New" w:cs="Courier New"/>
          <w:szCs w:val="24"/>
          <w:lang w:val="en-US" w:eastAsia="en-US"/>
        </w:rPr>
        <w:t xml:space="preserve">EBCT </w:t>
      </w:r>
      <w:r w:rsidRPr="004D56BC">
        <w:rPr>
          <w:rFonts w:ascii="Courier New" w:eastAsia="Calibri" w:hAnsi="Courier New" w:cs="Courier New"/>
          <w:color w:val="000000"/>
          <w:szCs w:val="24"/>
          <w:lang w:val="en-US" w:eastAsia="en-US"/>
        </w:rPr>
        <w:t>whose purpose is the transfer of such technology or knowledge, it shall be understood that such operations are necessary for the achievement of the purposes of the institution, as established in letter d) of the second paragraph of Article 73 of Law No. 21,091.  on Higher Education, provided that the requirements established in Articles 74, 75, 76 and 77 are met.</w:t>
      </w:r>
    </w:p>
    <w:p w14:paraId="446B86DD" w14:textId="77777777" w:rsidR="00572D0C" w:rsidRPr="004D56BC" w:rsidRDefault="00572D0C" w:rsidP="00E67A6D">
      <w:pPr>
        <w:tabs>
          <w:tab w:val="left" w:pos="709"/>
          <w:tab w:val="left" w:pos="1985"/>
        </w:tabs>
        <w:spacing w:line="360" w:lineRule="auto"/>
        <w:ind w:firstLine="1134"/>
        <w:jc w:val="both"/>
        <w:rPr>
          <w:rFonts w:ascii="Courier New" w:eastAsia="Calibri" w:hAnsi="Courier New" w:cs="Courier New"/>
          <w:color w:val="000000"/>
          <w:szCs w:val="24"/>
          <w:lang w:val="en-US" w:eastAsia="en-US"/>
        </w:rPr>
      </w:pPr>
    </w:p>
    <w:p w14:paraId="5F2DC322" w14:textId="4855D419" w:rsidR="009A5342" w:rsidRPr="0037555E" w:rsidRDefault="004E2FB3" w:rsidP="00E67A6D">
      <w:pPr>
        <w:tabs>
          <w:tab w:val="left" w:pos="709"/>
          <w:tab w:val="left" w:pos="1985"/>
        </w:tabs>
        <w:spacing w:line="360" w:lineRule="auto"/>
        <w:ind w:firstLine="1134"/>
        <w:jc w:val="both"/>
        <w:rPr>
          <w:rFonts w:ascii="Courier New" w:eastAsia="Calibri" w:hAnsi="Courier New" w:cs="Courier New"/>
          <w:color w:val="000000"/>
          <w:szCs w:val="24"/>
          <w:lang w:val="es-ES" w:eastAsia="en-US"/>
        </w:rPr>
      </w:pPr>
      <w:r w:rsidRPr="0037555E">
        <w:rPr>
          <w:rFonts w:ascii="Courier New" w:eastAsia="Calibri" w:hAnsi="Courier New" w:cs="Courier New"/>
          <w:color w:val="000000"/>
          <w:szCs w:val="24"/>
          <w:lang w:eastAsia="en-US"/>
        </w:rPr>
        <w:t>Academics who report their participation in the research activities referred to in the first paragraph must request authorization from the higher education institution to work in the company where it participates, which must be pronounced by means of a reasoned resolution. If the application is accepted, the higher education institution will regulate the conditions and procedure for granting such authorization, which must be in accordance with its statutes and internal regulations. In any case, such authorization shall not prevent the performance of teaching tasks by academics.</w:t>
      </w:r>
    </w:p>
    <w:p w14:paraId="62760537"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53D9C2FB" w14:textId="77777777" w:rsidR="00FA7722" w:rsidRPr="0037555E" w:rsidRDefault="00FA7722"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7CCE1A96"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 xml:space="preserve">Article 9.- Active transparency in the participation of public and private higher education </w:t>
      </w:r>
      <w:r w:rsidRPr="0037555E">
        <w:rPr>
          <w:rFonts w:ascii="Courier New" w:eastAsia="Calibri" w:hAnsi="Courier New" w:cs="Courier New"/>
          <w:bCs/>
          <w:iCs/>
          <w:color w:val="000000"/>
          <w:szCs w:val="24"/>
          <w:lang w:eastAsia="en-US"/>
        </w:rPr>
        <w:lastRenderedPageBreak/>
        <w:t>institutions in scientific-technological based companies. Without prejudice to the provisions of Laws No. 20,285, on access to public information, and No. 21,091, on higher education, higher education institutions that create or participate in scientific-technological based companies, developed from research results, with or without public funding, must make permanently available to the public, through their institutional websites,  The following records, updated at least once a semester:</w:t>
      </w:r>
    </w:p>
    <w:p w14:paraId="09DED88B"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4525FD46" w14:textId="77777777" w:rsidR="002F112C" w:rsidRPr="0037555E" w:rsidRDefault="002F112C" w:rsidP="006305CF">
      <w:pPr>
        <w:pBdr>
          <w:top w:val="nil"/>
          <w:left w:val="nil"/>
          <w:bottom w:val="nil"/>
          <w:right w:val="nil"/>
          <w:between w:val="nil"/>
        </w:pBdr>
        <w:tabs>
          <w:tab w:val="left" w:pos="709"/>
          <w:tab w:val="left" w:pos="1985"/>
        </w:tabs>
        <w:spacing w:line="360" w:lineRule="auto"/>
        <w:ind w:firstLine="2268"/>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a) List of scientific-technological based companies that have been created by the higher education institution or in which it participates.</w:t>
      </w:r>
    </w:p>
    <w:p w14:paraId="5D7249C8" w14:textId="77777777" w:rsidR="002F112C" w:rsidRPr="0037555E" w:rsidRDefault="002F112C" w:rsidP="006305CF">
      <w:pPr>
        <w:pBdr>
          <w:top w:val="nil"/>
          <w:left w:val="nil"/>
          <w:bottom w:val="nil"/>
          <w:right w:val="nil"/>
          <w:between w:val="nil"/>
        </w:pBdr>
        <w:tabs>
          <w:tab w:val="left" w:pos="709"/>
          <w:tab w:val="left" w:pos="1985"/>
        </w:tabs>
        <w:spacing w:line="360" w:lineRule="auto"/>
        <w:ind w:firstLine="2268"/>
        <w:jc w:val="both"/>
        <w:rPr>
          <w:rFonts w:ascii="Courier New" w:eastAsia="Calibri" w:hAnsi="Courier New" w:cs="Courier New"/>
          <w:bCs/>
          <w:iCs/>
          <w:color w:val="000000"/>
          <w:szCs w:val="24"/>
          <w:lang w:val="es-CL" w:eastAsia="en-US"/>
        </w:rPr>
      </w:pPr>
    </w:p>
    <w:p w14:paraId="04857851" w14:textId="42F8D9D4" w:rsidR="002F112C" w:rsidRPr="0037555E" w:rsidRDefault="002F112C" w:rsidP="006305CF">
      <w:pPr>
        <w:pBdr>
          <w:top w:val="nil"/>
          <w:left w:val="nil"/>
          <w:bottom w:val="nil"/>
          <w:right w:val="nil"/>
          <w:between w:val="nil"/>
        </w:pBdr>
        <w:tabs>
          <w:tab w:val="left" w:pos="709"/>
          <w:tab w:val="left" w:pos="1985"/>
        </w:tabs>
        <w:spacing w:line="360" w:lineRule="auto"/>
        <w:ind w:firstLine="2268"/>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b) Information on ownership and participation in such companies, indicating the percentage of shareholding. Likewise, it must be reported whether civil servants or academics maintain direct or indirect participation in these companies, provided that such participation represents an economic interest, understood as any participation that may influence decision-making or generate economic benefits for the official, or the academic, in accordance with the criteria established by the regulations.</w:t>
      </w:r>
    </w:p>
    <w:p w14:paraId="0F657C2B"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43592EB3"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 xml:space="preserve">In the case of state higher education institutions, the publication will be made on the site where they comply with their obligations of active transparency and will be in accordance with the provisions of Article 7 contained in Article 1 of Law No. 20,285. Its infringement may be claimed in </w:t>
      </w:r>
      <w:r w:rsidRPr="0037555E">
        <w:rPr>
          <w:rFonts w:ascii="Courier New" w:eastAsia="Calibri" w:hAnsi="Courier New" w:cs="Courier New"/>
          <w:bCs/>
          <w:iCs/>
          <w:color w:val="000000"/>
          <w:szCs w:val="24"/>
          <w:lang w:eastAsia="en-US"/>
        </w:rPr>
        <w:lastRenderedPageBreak/>
        <w:t>accordance with the provisions of Article 8 of the same law.</w:t>
      </w:r>
    </w:p>
    <w:p w14:paraId="4F6161E4"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65F55200"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In the case of private higher education institutions, failure to comply with the provisions of this article shall constitute a serious infraction, in accordance with the provisions of Paragraph 6 of Title III of Law No. 21,091. In the event that such non-compliance corresponds to a deliberate or intentional action or omission on the part of the institution, the infraction will be considered very serious in accordance with the provisions of the same Paragraph already indicated.</w:t>
      </w:r>
    </w:p>
    <w:p w14:paraId="0F57B29A" w14:textId="77777777" w:rsidR="002F112C"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5523039D" w14:textId="4F17E63F" w:rsidR="00FA7722" w:rsidRPr="0037555E" w:rsidRDefault="002F112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A regulation issued by the Ministry of Science, Technology, Knowledge and Innovation, also signed by the Ministry of Education, shall establish the minimum contents, formats, mechanisms for publication and updating of the information indicated in this article.</w:t>
      </w:r>
    </w:p>
    <w:p w14:paraId="1D1DAA84" w14:textId="77777777" w:rsidR="00FA7722" w:rsidRPr="0037555E" w:rsidRDefault="00FA7722"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440413A0"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79A3E0B7" w14:textId="357C3AAC" w:rsidR="009A5342" w:rsidRPr="0037555E" w:rsidRDefault="009A5342"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 xml:space="preserve">Article 10.- Participation of academics and officials of state higher education institutions in scientific-technological based companies as an exception to the administrative inabilities and incompatibilities applicable to public officials. The administrative disqualifications and incompatibilities provided for in the first and third paragraphs of paragraph a) of Article 54 and in Article 56 of Law No. 18,575, the constitutional organization of the General Bases of the State Administration, the text of which was consolidated, </w:t>
      </w:r>
      <w:r w:rsidRPr="0037555E">
        <w:rPr>
          <w:rFonts w:ascii="Courier New" w:eastAsia="Calibri" w:hAnsi="Courier New" w:cs="Courier New"/>
          <w:bCs/>
          <w:iCs/>
          <w:color w:val="000000"/>
          <w:szCs w:val="24"/>
          <w:lang w:eastAsia="en-US"/>
        </w:rPr>
        <w:lastRenderedPageBreak/>
        <w:t xml:space="preserve">coordinated and systematized by Decree No. 1 of 2000, with the force of law,  of the Ministry of the General Secretariat of the Presidency, with regard to the prohibition of exercising additional economic activities during the working day or using State resources, as well as carrying out particular activities that coincide totally or partially with their assigned working hours, will not be applicable to academics and professionals who are civil servants of state higher education institutions,  provided that they participate in scientific-technological based companies in which the higher education institution has a total or partial stake, or that the </w:t>
      </w:r>
      <w:r w:rsidR="0037388D" w:rsidRPr="0037555E">
        <w:rPr>
          <w:rFonts w:ascii="Courier New" w:eastAsia="Aptos" w:hAnsi="Courier New" w:cs="Courier New"/>
          <w:szCs w:val="24"/>
          <w:lang w:eastAsia="en-US"/>
        </w:rPr>
        <w:t xml:space="preserve">EBCT </w:t>
      </w:r>
      <w:r w:rsidRPr="0037555E">
        <w:rPr>
          <w:rFonts w:ascii="Courier New" w:eastAsia="Calibri" w:hAnsi="Courier New" w:cs="Courier New"/>
          <w:bCs/>
          <w:iCs/>
          <w:color w:val="000000"/>
          <w:szCs w:val="24"/>
          <w:lang w:eastAsia="en-US"/>
        </w:rPr>
        <w:t>uses intellectual or industrial property rights transferred from a state higher education institution.</w:t>
      </w:r>
    </w:p>
    <w:p w14:paraId="0654D970"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1EF0C5DE" w14:textId="4EFB8518" w:rsidR="009A5342" w:rsidRPr="0037555E" w:rsidRDefault="00115C10"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 xml:space="preserve">For these purposes, state higher education institutions must have regulations for the creation and participation of academics and civil servants in scientific-technological based companies and the prevention of conflicts of interest, whose criteria have been previously defined in accordance with the regulations and statutes in force. Their participation must be in accordance with these regulations and internal regulations, as the case may be, which must take into account an adequate balance between the functions of teaching, administration, research and technology transfer, and the responsible use of public resources in relation to the remuneration received for these activities and the declaration of possible conflicts of interest. In any case, participation must be compatible with the </w:t>
      </w:r>
      <w:r w:rsidRPr="0037555E">
        <w:rPr>
          <w:rFonts w:ascii="Courier New" w:eastAsia="Calibri" w:hAnsi="Courier New" w:cs="Courier New"/>
          <w:bCs/>
          <w:iCs/>
          <w:color w:val="000000"/>
          <w:szCs w:val="24"/>
          <w:lang w:eastAsia="en-US"/>
        </w:rPr>
        <w:lastRenderedPageBreak/>
        <w:t>teaching, research and administrative obligations of the position. The foregoing, without prejudice to the provisions of letter b) of Article 15.</w:t>
      </w:r>
    </w:p>
    <w:p w14:paraId="5B437010"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15E39305" w14:textId="33B76C1D" w:rsidR="009A5342" w:rsidRPr="0037555E" w:rsidRDefault="00166487"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An explicit authorization granted to the academic or civil servant by the institution will be required.</w:t>
      </w:r>
    </w:p>
    <w:p w14:paraId="3792585C"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3DAFA12F"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p>
    <w:p w14:paraId="568BD13A" w14:textId="466AAA0F" w:rsidR="009A5342" w:rsidRPr="0037555E" w:rsidRDefault="009A5342" w:rsidP="00E67A6D">
      <w:pPr>
        <w:pBdr>
          <w:top w:val="nil"/>
          <w:left w:val="nil"/>
          <w:bottom w:val="nil"/>
          <w:right w:val="nil"/>
          <w:between w:val="nil"/>
        </w:pBdr>
        <w:tabs>
          <w:tab w:val="left" w:pos="709"/>
          <w:tab w:val="left" w:pos="1985"/>
        </w:tabs>
        <w:spacing w:line="360" w:lineRule="auto"/>
        <w:ind w:firstLine="1134"/>
        <w:jc w:val="both"/>
        <w:rPr>
          <w:rFonts w:ascii="Courier New" w:eastAsia="Calibri" w:hAnsi="Courier New" w:cs="Courier New"/>
          <w:bCs/>
          <w:iCs/>
          <w:color w:val="000000"/>
          <w:szCs w:val="24"/>
          <w:lang w:val="es-CL" w:eastAsia="en-US"/>
        </w:rPr>
      </w:pPr>
      <w:r w:rsidRPr="0037555E">
        <w:rPr>
          <w:rFonts w:ascii="Courier New" w:eastAsia="Calibri" w:hAnsi="Courier New" w:cs="Courier New"/>
          <w:bCs/>
          <w:iCs/>
          <w:color w:val="000000"/>
          <w:szCs w:val="24"/>
          <w:lang w:eastAsia="en-US"/>
        </w:rPr>
        <w:t>Article 11.- Possibility for state higher education institutions that participate in scientific-technological based companies to sign contracts or cooperation agreements with them. Cooperation contracts and agreements must be approved by reasoned resolution, brought to the attention of the Superintendence of Higher Education in the shortest possible time, or within a maximum period of thirty days from their issuance, and be taken into account by the Office of the Comptroller General of the Republic.</w:t>
      </w:r>
    </w:p>
    <w:p w14:paraId="1C016B52"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s-ES" w:eastAsia="en-US"/>
        </w:rPr>
      </w:pPr>
    </w:p>
    <w:p w14:paraId="0A9AC2ED" w14:textId="77777777" w:rsidR="00572D0C" w:rsidRPr="0037555E" w:rsidRDefault="00572D0C"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s-ES" w:eastAsia="en-US"/>
        </w:rPr>
      </w:pPr>
    </w:p>
    <w:p w14:paraId="4CE67091" w14:textId="28D4D5D3" w:rsidR="009A5342" w:rsidRPr="0037555E" w:rsidRDefault="009A5342" w:rsidP="00E67A6D">
      <w:pPr>
        <w:pBdr>
          <w:top w:val="nil"/>
          <w:left w:val="nil"/>
          <w:bottom w:val="nil"/>
          <w:right w:val="nil"/>
          <w:between w:val="nil"/>
        </w:pBdr>
        <w:tabs>
          <w:tab w:val="left" w:pos="709"/>
          <w:tab w:val="left" w:pos="1985"/>
        </w:tabs>
        <w:spacing w:line="360" w:lineRule="auto"/>
        <w:ind w:firstLine="1134"/>
        <w:jc w:val="both"/>
        <w:rPr>
          <w:rFonts w:ascii="Courier New" w:eastAsia="Aptos" w:hAnsi="Courier New" w:cs="Courier New"/>
          <w:szCs w:val="24"/>
          <w:lang w:val="es-ES" w:eastAsia="en-US"/>
        </w:rPr>
      </w:pPr>
      <w:r w:rsidRPr="0037555E">
        <w:rPr>
          <w:rFonts w:ascii="Courier New" w:eastAsia="Aptos" w:hAnsi="Courier New" w:cs="Courier New"/>
          <w:szCs w:val="24"/>
          <w:lang w:eastAsia="en-US"/>
        </w:rPr>
        <w:t xml:space="preserve">Article 12.- Rights and obligations to intervene on research results financed with public funds. If a scientific or technological development project financed in whole or in part with public funds granted by the Agency results in products, procedures, designs, technological innovations or other results that can be protected by industrial property rights and trade secrets, the institution or person to whom such funds were allocated may apply for protection from the competent institutions.  in </w:t>
      </w:r>
      <w:r w:rsidRPr="0037555E">
        <w:rPr>
          <w:rFonts w:ascii="Courier New" w:eastAsia="Aptos" w:hAnsi="Courier New" w:cs="Courier New"/>
          <w:szCs w:val="24"/>
          <w:lang w:eastAsia="en-US"/>
        </w:rPr>
        <w:lastRenderedPageBreak/>
        <w:t>which case it must inform the National Research and Development Agency of this circumstance.</w:t>
      </w:r>
    </w:p>
    <w:p w14:paraId="75F7ACCC" w14:textId="77777777" w:rsidR="00572D0C" w:rsidRPr="0037555E" w:rsidRDefault="00572D0C" w:rsidP="00E67A6D">
      <w:pPr>
        <w:tabs>
          <w:tab w:val="left" w:pos="709"/>
          <w:tab w:val="left" w:pos="1985"/>
        </w:tabs>
        <w:spacing w:line="360" w:lineRule="auto"/>
        <w:ind w:firstLine="1134"/>
        <w:jc w:val="both"/>
        <w:rPr>
          <w:rFonts w:ascii="Courier New" w:eastAsia="Aptos" w:hAnsi="Courier New" w:cs="Courier New"/>
          <w:szCs w:val="24"/>
          <w:lang w:val="es-ES" w:eastAsia="en-US"/>
        </w:rPr>
      </w:pPr>
    </w:p>
    <w:p w14:paraId="3F7943FE" w14:textId="3A2B473C" w:rsidR="009A5342" w:rsidRPr="0037555E" w:rsidRDefault="009A5342" w:rsidP="00E67A6D">
      <w:pPr>
        <w:tabs>
          <w:tab w:val="left" w:pos="709"/>
          <w:tab w:val="left" w:pos="1985"/>
        </w:tabs>
        <w:spacing w:line="360" w:lineRule="auto"/>
        <w:ind w:firstLine="1134"/>
        <w:jc w:val="both"/>
        <w:rPr>
          <w:rFonts w:ascii="Courier New" w:eastAsia="Aptos" w:hAnsi="Courier New" w:cs="Courier New"/>
          <w:szCs w:val="24"/>
          <w:lang w:val="es-ES" w:eastAsia="en-US"/>
        </w:rPr>
      </w:pPr>
      <w:r w:rsidRPr="0037555E">
        <w:rPr>
          <w:rFonts w:ascii="Courier New" w:eastAsia="Aptos" w:hAnsi="Courier New" w:cs="Courier New"/>
          <w:szCs w:val="24"/>
          <w:lang w:eastAsia="en-US"/>
        </w:rPr>
        <w:t xml:space="preserve">If the institution or person to whom the resources were allocated does not take measures to protect its industrial property rights, or does not report its interest in it, they will become part of the public domain. To this end, the Agency will make the results of publicly funded research available to the public in the National Repository of Scientific and Technological Knowledge and Information. </w:t>
      </w:r>
    </w:p>
    <w:p w14:paraId="3C9E00BF" w14:textId="77777777" w:rsidR="00572D0C" w:rsidRPr="0037555E" w:rsidRDefault="00572D0C" w:rsidP="00E67A6D">
      <w:pPr>
        <w:tabs>
          <w:tab w:val="left" w:pos="709"/>
          <w:tab w:val="left" w:pos="1985"/>
        </w:tabs>
        <w:spacing w:line="360" w:lineRule="auto"/>
        <w:ind w:firstLine="1134"/>
        <w:jc w:val="both"/>
        <w:rPr>
          <w:rFonts w:ascii="Courier New" w:eastAsia="Aptos" w:hAnsi="Courier New" w:cs="Courier New"/>
          <w:szCs w:val="24"/>
          <w:lang w:val="es-ES" w:eastAsia="en-US"/>
        </w:rPr>
      </w:pPr>
    </w:p>
    <w:p w14:paraId="2A322E88" w14:textId="0B0D9497" w:rsidR="009A5342" w:rsidRPr="0037555E" w:rsidRDefault="009A5342" w:rsidP="00E67A6D">
      <w:pPr>
        <w:tabs>
          <w:tab w:val="left" w:pos="709"/>
          <w:tab w:val="left" w:pos="1985"/>
        </w:tabs>
        <w:spacing w:line="360" w:lineRule="auto"/>
        <w:ind w:firstLine="1134"/>
        <w:jc w:val="both"/>
        <w:rPr>
          <w:rFonts w:ascii="Courier New" w:eastAsia="Aptos" w:hAnsi="Courier New" w:cs="Courier New"/>
          <w:szCs w:val="24"/>
          <w:lang w:val="es-ES" w:eastAsia="en-US"/>
        </w:rPr>
      </w:pPr>
      <w:r w:rsidRPr="0037555E">
        <w:rPr>
          <w:rFonts w:ascii="Courier New" w:eastAsia="Aptos" w:hAnsi="Courier New" w:cs="Courier New"/>
          <w:szCs w:val="24"/>
          <w:lang w:eastAsia="en-US"/>
        </w:rPr>
        <w:t>However, the holder may formalise his or her future intention to protect the Agency, in which case the information deposited will be kept confidential.</w:t>
      </w:r>
    </w:p>
    <w:p w14:paraId="5B8FC141" w14:textId="77777777" w:rsidR="00572D0C" w:rsidRPr="0037555E" w:rsidRDefault="00572D0C" w:rsidP="00E67A6D">
      <w:pPr>
        <w:tabs>
          <w:tab w:val="left" w:pos="709"/>
          <w:tab w:val="left" w:pos="1985"/>
        </w:tabs>
        <w:spacing w:line="360" w:lineRule="auto"/>
        <w:ind w:firstLine="1134"/>
        <w:jc w:val="both"/>
        <w:rPr>
          <w:rFonts w:ascii="Courier New" w:eastAsia="Aptos" w:hAnsi="Courier New" w:cs="Courier New"/>
          <w:szCs w:val="24"/>
          <w:lang w:val="es-ES" w:eastAsia="en-US"/>
        </w:rPr>
      </w:pPr>
    </w:p>
    <w:p w14:paraId="622FE747" w14:textId="148F612D" w:rsidR="009A5342" w:rsidRPr="0037555E" w:rsidRDefault="009A5342" w:rsidP="00E67A6D">
      <w:pPr>
        <w:tabs>
          <w:tab w:val="left" w:pos="709"/>
          <w:tab w:val="left" w:pos="1985"/>
        </w:tabs>
        <w:spacing w:line="360" w:lineRule="auto"/>
        <w:ind w:firstLine="1134"/>
        <w:jc w:val="both"/>
        <w:rPr>
          <w:rFonts w:ascii="Courier New" w:eastAsia="Aptos" w:hAnsi="Courier New" w:cs="Courier New"/>
          <w:color w:val="000000"/>
          <w:szCs w:val="24"/>
          <w:lang w:val="es-ES" w:eastAsia="en-US"/>
        </w:rPr>
      </w:pPr>
      <w:r w:rsidRPr="0037555E">
        <w:rPr>
          <w:rFonts w:ascii="Courier New" w:eastAsia="Aptos" w:hAnsi="Courier New" w:cs="Courier New"/>
          <w:szCs w:val="24"/>
          <w:lang w:eastAsia="en-US"/>
        </w:rPr>
        <w:t>The procedures and deadlines for this formalization and safeguarding will be regulated in a regulation that will be issued for this purpose by the Ministry of Science, Technology, Knowledge and Innovation.</w:t>
      </w:r>
    </w:p>
    <w:p w14:paraId="53CD58A5" w14:textId="77777777" w:rsidR="00572D0C" w:rsidRPr="0037555E" w:rsidRDefault="00572D0C" w:rsidP="00E67A6D">
      <w:pPr>
        <w:tabs>
          <w:tab w:val="left" w:pos="709"/>
          <w:tab w:val="left" w:pos="1985"/>
        </w:tabs>
        <w:spacing w:line="360" w:lineRule="auto"/>
        <w:ind w:firstLine="1134"/>
        <w:jc w:val="both"/>
        <w:rPr>
          <w:rFonts w:ascii="Courier New" w:eastAsia="Aptos" w:hAnsi="Courier New" w:cs="Courier New"/>
          <w:bCs/>
          <w:iCs/>
          <w:szCs w:val="24"/>
          <w:lang w:val="es-CL" w:eastAsia="en-US"/>
        </w:rPr>
      </w:pPr>
    </w:p>
    <w:p w14:paraId="2E45B607" w14:textId="1E3F254B" w:rsidR="00C10F82" w:rsidRPr="0037555E" w:rsidRDefault="00AA23B2" w:rsidP="00E67A6D">
      <w:pPr>
        <w:tabs>
          <w:tab w:val="left" w:pos="709"/>
          <w:tab w:val="left" w:pos="1985"/>
        </w:tabs>
        <w:spacing w:line="360" w:lineRule="auto"/>
        <w:ind w:firstLine="1134"/>
        <w:jc w:val="both"/>
        <w:rPr>
          <w:rFonts w:ascii="Courier New" w:eastAsia="Aptos" w:hAnsi="Courier New" w:cs="Courier New"/>
          <w:bCs/>
          <w:iCs/>
          <w:szCs w:val="24"/>
          <w:lang w:val="es-CL" w:eastAsia="en-US"/>
        </w:rPr>
      </w:pPr>
      <w:r w:rsidRPr="0037555E">
        <w:rPr>
          <w:rFonts w:ascii="Courier New" w:eastAsia="Aptos" w:hAnsi="Courier New" w:cs="Courier New"/>
          <w:bCs/>
          <w:iCs/>
          <w:szCs w:val="24"/>
          <w:lang w:eastAsia="en-US"/>
        </w:rPr>
        <w:t>The institution or person to which public resources have been allocated for the execution of a scientific or technological development project must communicate to researchers who have participated in said project, even if they no longer have a link with it, the research results obtained, once they have been achieved. The provisions of this subsection shall not affect the process of protection, formalization and safeguarding referred to in the preceding paragraphs of this article.</w:t>
      </w:r>
    </w:p>
    <w:p w14:paraId="113005C6" w14:textId="77777777" w:rsidR="00C10F82" w:rsidRPr="0037555E" w:rsidRDefault="00C10F82" w:rsidP="00E67A6D">
      <w:pPr>
        <w:tabs>
          <w:tab w:val="left" w:pos="709"/>
          <w:tab w:val="left" w:pos="1985"/>
        </w:tabs>
        <w:spacing w:line="360" w:lineRule="auto"/>
        <w:ind w:firstLine="1134"/>
        <w:jc w:val="both"/>
        <w:rPr>
          <w:rFonts w:ascii="Courier New" w:eastAsia="Aptos" w:hAnsi="Courier New" w:cs="Courier New"/>
          <w:bCs/>
          <w:iCs/>
          <w:szCs w:val="24"/>
          <w:lang w:val="es-CL" w:eastAsia="en-US"/>
        </w:rPr>
      </w:pPr>
    </w:p>
    <w:p w14:paraId="1A67E2BC" w14:textId="77777777" w:rsidR="00572D0C" w:rsidRPr="0037555E" w:rsidRDefault="00572D0C" w:rsidP="00E67A6D">
      <w:pPr>
        <w:tabs>
          <w:tab w:val="left" w:pos="709"/>
          <w:tab w:val="left" w:pos="1985"/>
        </w:tabs>
        <w:spacing w:line="360" w:lineRule="auto"/>
        <w:ind w:firstLine="1134"/>
        <w:jc w:val="both"/>
        <w:rPr>
          <w:rFonts w:ascii="Courier New" w:eastAsia="Aptos" w:hAnsi="Courier New" w:cs="Courier New"/>
          <w:bCs/>
          <w:iCs/>
          <w:szCs w:val="24"/>
          <w:lang w:val="es-CL" w:eastAsia="en-US"/>
        </w:rPr>
      </w:pPr>
    </w:p>
    <w:p w14:paraId="62C880C2" w14:textId="22E78D58" w:rsidR="009A5342" w:rsidRPr="0037555E" w:rsidRDefault="009A5342" w:rsidP="00E67A6D">
      <w:pPr>
        <w:tabs>
          <w:tab w:val="left" w:pos="709"/>
          <w:tab w:val="left" w:pos="1985"/>
        </w:tabs>
        <w:spacing w:line="360" w:lineRule="auto"/>
        <w:ind w:firstLine="1134"/>
        <w:jc w:val="both"/>
        <w:rPr>
          <w:rFonts w:ascii="Courier New" w:eastAsia="Aptos" w:hAnsi="Courier New" w:cs="Courier New"/>
          <w:bCs/>
          <w:iCs/>
          <w:szCs w:val="24"/>
          <w:lang w:val="es-CL" w:eastAsia="en-US"/>
        </w:rPr>
      </w:pPr>
      <w:r w:rsidRPr="0037555E">
        <w:rPr>
          <w:rFonts w:ascii="Courier New" w:eastAsia="Aptos" w:hAnsi="Courier New" w:cs="Courier New"/>
          <w:bCs/>
          <w:iCs/>
          <w:szCs w:val="24"/>
          <w:lang w:eastAsia="en-US"/>
        </w:rPr>
        <w:t>Article 13.- Attribution of economic rights of copyright for works created in specific scientific-technological research. In the case of works created in the execution of scientific-technological research promoted by a higher education institution or a scientific-technological based company, as provided for in this law, and financed with public funds, the copyright will be attributed to the legal person whose dependents in the exercise of their work or research functions have produced them,  unless there is a written stipulation to the contrary.</w:t>
      </w:r>
    </w:p>
    <w:p w14:paraId="187630DA" w14:textId="77777777" w:rsidR="00572D0C" w:rsidRPr="0037555E" w:rsidRDefault="00572D0C" w:rsidP="00E67A6D">
      <w:pPr>
        <w:tabs>
          <w:tab w:val="left" w:pos="709"/>
        </w:tabs>
        <w:spacing w:line="360" w:lineRule="auto"/>
        <w:jc w:val="center"/>
        <w:rPr>
          <w:rFonts w:ascii="Courier New" w:eastAsia="Aptos" w:hAnsi="Courier New" w:cs="Courier New"/>
          <w:szCs w:val="24"/>
          <w:lang w:val="es-ES" w:eastAsia="en-US"/>
        </w:rPr>
      </w:pPr>
    </w:p>
    <w:p w14:paraId="7C899163" w14:textId="77777777" w:rsidR="00572D0C" w:rsidRPr="0037555E" w:rsidRDefault="00572D0C" w:rsidP="00E67A6D">
      <w:pPr>
        <w:tabs>
          <w:tab w:val="left" w:pos="709"/>
        </w:tabs>
        <w:spacing w:line="360" w:lineRule="auto"/>
        <w:jc w:val="center"/>
        <w:rPr>
          <w:rFonts w:ascii="Courier New" w:eastAsia="Aptos" w:hAnsi="Courier New" w:cs="Courier New"/>
          <w:szCs w:val="24"/>
          <w:lang w:val="es-ES" w:eastAsia="en-US"/>
        </w:rPr>
      </w:pPr>
    </w:p>
    <w:p w14:paraId="410076E1" w14:textId="093CCCCD" w:rsidR="009A5342" w:rsidRPr="0037555E" w:rsidRDefault="009A5342" w:rsidP="00E67A6D">
      <w:pPr>
        <w:tabs>
          <w:tab w:val="left" w:pos="709"/>
        </w:tabs>
        <w:spacing w:line="360" w:lineRule="auto"/>
        <w:jc w:val="center"/>
        <w:rPr>
          <w:rFonts w:ascii="Courier New" w:eastAsia="Aptos" w:hAnsi="Courier New" w:cs="Courier New"/>
          <w:szCs w:val="24"/>
          <w:lang w:val="es-ES" w:eastAsia="en-US"/>
        </w:rPr>
      </w:pPr>
      <w:r w:rsidRPr="0037555E">
        <w:rPr>
          <w:rFonts w:ascii="Courier New" w:eastAsia="Aptos" w:hAnsi="Courier New" w:cs="Courier New"/>
          <w:szCs w:val="24"/>
          <w:lang w:eastAsia="en-US"/>
        </w:rPr>
        <w:t>Title IV</w:t>
      </w:r>
    </w:p>
    <w:p w14:paraId="49DD7EDD" w14:textId="24F86D98" w:rsidR="009A5342" w:rsidRPr="0037555E" w:rsidRDefault="009A5342" w:rsidP="00E67A6D">
      <w:pPr>
        <w:tabs>
          <w:tab w:val="left" w:pos="709"/>
        </w:tabs>
        <w:spacing w:line="360" w:lineRule="auto"/>
        <w:jc w:val="center"/>
        <w:rPr>
          <w:rFonts w:ascii="Courier New" w:eastAsia="Aptos" w:hAnsi="Courier New" w:cs="Courier New"/>
          <w:szCs w:val="24"/>
          <w:lang w:val="es-ES" w:eastAsia="en-US"/>
        </w:rPr>
      </w:pPr>
      <w:r w:rsidRPr="0037555E">
        <w:rPr>
          <w:rFonts w:ascii="Courier New" w:eastAsia="Aptos" w:hAnsi="Courier New" w:cs="Courier New"/>
          <w:szCs w:val="24"/>
          <w:lang w:eastAsia="en-US"/>
        </w:rPr>
        <w:t>Amendments to other standards</w:t>
      </w:r>
    </w:p>
    <w:p w14:paraId="1B23CFE5" w14:textId="77777777" w:rsidR="00572D0C" w:rsidRPr="0037555E" w:rsidRDefault="00572D0C" w:rsidP="00E67A6D">
      <w:pPr>
        <w:tabs>
          <w:tab w:val="left" w:pos="709"/>
          <w:tab w:val="left" w:pos="1985"/>
        </w:tabs>
        <w:spacing w:line="360" w:lineRule="auto"/>
        <w:ind w:firstLine="1134"/>
        <w:jc w:val="both"/>
        <w:rPr>
          <w:rFonts w:ascii="Courier New" w:eastAsia="Aptos" w:hAnsi="Courier New" w:cs="Courier New"/>
          <w:szCs w:val="24"/>
          <w:lang w:val="es-ES" w:eastAsia="en-US"/>
        </w:rPr>
      </w:pPr>
    </w:p>
    <w:p w14:paraId="5158B80E" w14:textId="1F9B88E0" w:rsidR="009A5342" w:rsidRPr="0037555E" w:rsidRDefault="009A5342" w:rsidP="00E67A6D">
      <w:pPr>
        <w:tabs>
          <w:tab w:val="left" w:pos="709"/>
          <w:tab w:val="left" w:pos="1985"/>
        </w:tabs>
        <w:spacing w:line="360" w:lineRule="auto"/>
        <w:ind w:firstLine="1134"/>
        <w:jc w:val="both"/>
        <w:rPr>
          <w:rFonts w:ascii="Courier New" w:eastAsia="Verdana" w:hAnsi="Courier New" w:cs="Courier New"/>
          <w:color w:val="000000"/>
          <w:szCs w:val="24"/>
          <w:lang w:val="es-ES" w:eastAsia="en-US"/>
        </w:rPr>
      </w:pPr>
      <w:r w:rsidRPr="0037555E">
        <w:rPr>
          <w:rFonts w:ascii="Courier New" w:eastAsia="Aptos" w:hAnsi="Courier New" w:cs="Courier New"/>
          <w:szCs w:val="24"/>
          <w:lang w:eastAsia="en-US"/>
        </w:rPr>
        <w:t>Article</w:t>
      </w:r>
      <w:r w:rsidRPr="0037555E">
        <w:rPr>
          <w:rFonts w:ascii="Courier New" w:eastAsia="Verdana" w:hAnsi="Courier New" w:cs="Courier New"/>
          <w:szCs w:val="24"/>
          <w:lang w:eastAsia="en-US"/>
        </w:rPr>
        <w:t xml:space="preserve"> 14.- The second, third, fourth, and fifth paragraphs of Article 9 of Decree No. 33 of 1981 of the Ministry of Public Education, which creates the National Fund for Scientific and Technological Development and establishes rules for the financing of scientific and technological research, are hereby repealed.</w:t>
      </w:r>
    </w:p>
    <w:p w14:paraId="0242F76A" w14:textId="77777777" w:rsidR="00572D0C" w:rsidRPr="0037555E" w:rsidRDefault="00572D0C" w:rsidP="00E67A6D">
      <w:pPr>
        <w:tabs>
          <w:tab w:val="left" w:pos="709"/>
          <w:tab w:val="left" w:pos="1985"/>
        </w:tabs>
        <w:spacing w:line="360" w:lineRule="auto"/>
        <w:ind w:firstLine="1134"/>
        <w:jc w:val="both"/>
        <w:rPr>
          <w:rFonts w:ascii="Courier New" w:eastAsia="Verdana" w:hAnsi="Courier New" w:cs="Courier New"/>
          <w:szCs w:val="24"/>
          <w:lang w:val="es-ES" w:eastAsia="en-US"/>
        </w:rPr>
      </w:pPr>
    </w:p>
    <w:p w14:paraId="33315EC2" w14:textId="77777777" w:rsidR="00572D0C" w:rsidRPr="0037555E" w:rsidRDefault="00572D0C" w:rsidP="00E67A6D">
      <w:pPr>
        <w:tabs>
          <w:tab w:val="left" w:pos="709"/>
          <w:tab w:val="left" w:pos="1985"/>
        </w:tabs>
        <w:spacing w:line="360" w:lineRule="auto"/>
        <w:ind w:firstLine="1134"/>
        <w:jc w:val="both"/>
        <w:rPr>
          <w:rFonts w:ascii="Courier New" w:eastAsia="Verdana" w:hAnsi="Courier New" w:cs="Courier New"/>
          <w:szCs w:val="24"/>
          <w:lang w:val="es-ES" w:eastAsia="en-US"/>
        </w:rPr>
      </w:pPr>
    </w:p>
    <w:p w14:paraId="38D94154" w14:textId="09630A6C" w:rsidR="00182BD3"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r w:rsidRPr="0037555E">
        <w:rPr>
          <w:rFonts w:ascii="Courier New" w:eastAsia="Verdana" w:hAnsi="Courier New" w:cs="Courier New"/>
          <w:szCs w:val="24"/>
          <w:lang w:eastAsia="en-US"/>
        </w:rPr>
        <w:t>Article 15.- The following amendments shall be made to Article 4 of Law No. 20,880, on probity in the public service and prevention of conflicts of interest:</w:t>
      </w:r>
    </w:p>
    <w:p w14:paraId="01AC1886" w14:textId="77777777" w:rsidR="00182BD3"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p>
    <w:p w14:paraId="42357A76" w14:textId="77777777" w:rsidR="00182BD3"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r w:rsidRPr="0037555E">
        <w:rPr>
          <w:rFonts w:ascii="Courier New" w:eastAsia="Verdana" w:hAnsi="Courier New" w:cs="Courier New"/>
          <w:szCs w:val="24"/>
          <w:lang w:eastAsia="en-US"/>
        </w:rPr>
        <w:lastRenderedPageBreak/>
        <w:t>(a) The numbering "15.", the second time it appears, shall be replaced by "16.".</w:t>
      </w:r>
    </w:p>
    <w:p w14:paraId="18A7DA09" w14:textId="77777777" w:rsidR="00182BD3"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p>
    <w:p w14:paraId="7A645B97" w14:textId="77777777" w:rsidR="00182BD3"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r w:rsidRPr="0037555E">
        <w:rPr>
          <w:rFonts w:ascii="Courier New" w:eastAsia="Verdana" w:hAnsi="Courier New" w:cs="Courier New"/>
          <w:szCs w:val="24"/>
          <w:lang w:eastAsia="en-US"/>
        </w:rPr>
        <w:t>(b) The following new paragraph 18 shall be added:</w:t>
      </w:r>
    </w:p>
    <w:p w14:paraId="771AA544" w14:textId="77777777" w:rsidR="00182BD3"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p>
    <w:p w14:paraId="6B140725" w14:textId="381CA6F2" w:rsidR="00DB3816" w:rsidRPr="0037555E" w:rsidRDefault="00182BD3" w:rsidP="00E67A6D">
      <w:pPr>
        <w:tabs>
          <w:tab w:val="left" w:pos="709"/>
          <w:tab w:val="left" w:pos="1985"/>
        </w:tabs>
        <w:spacing w:line="360" w:lineRule="auto"/>
        <w:ind w:firstLine="1134"/>
        <w:jc w:val="both"/>
        <w:rPr>
          <w:rFonts w:ascii="Courier New" w:eastAsia="Verdana" w:hAnsi="Courier New" w:cs="Courier New"/>
          <w:szCs w:val="24"/>
          <w:lang w:val="es-ES" w:eastAsia="en-US"/>
        </w:rPr>
      </w:pPr>
      <w:r w:rsidRPr="0037555E">
        <w:rPr>
          <w:rFonts w:ascii="Courier New" w:eastAsia="Verdana" w:hAnsi="Courier New" w:cs="Courier New"/>
          <w:szCs w:val="24"/>
          <w:lang w:eastAsia="en-US"/>
        </w:rPr>
        <w:t>"18. Academics who participate in research activities in scientific-technological based companies created by higher education institutions."</w:t>
      </w:r>
    </w:p>
    <w:p w14:paraId="6EF73DDF" w14:textId="77777777" w:rsidR="00572D0C" w:rsidRPr="0037555E" w:rsidRDefault="00572D0C" w:rsidP="00E67A6D">
      <w:pPr>
        <w:tabs>
          <w:tab w:val="left" w:pos="709"/>
        </w:tabs>
        <w:spacing w:line="360" w:lineRule="auto"/>
        <w:jc w:val="center"/>
        <w:rPr>
          <w:rFonts w:ascii="Courier New" w:eastAsia="Aptos" w:hAnsi="Courier New" w:cs="Courier New"/>
          <w:szCs w:val="24"/>
          <w:lang w:val="es-ES" w:eastAsia="en-US"/>
        </w:rPr>
      </w:pPr>
    </w:p>
    <w:p w14:paraId="06C898AA" w14:textId="77777777" w:rsidR="00572D0C" w:rsidRPr="0037555E" w:rsidRDefault="00572D0C" w:rsidP="00E67A6D">
      <w:pPr>
        <w:tabs>
          <w:tab w:val="left" w:pos="709"/>
        </w:tabs>
        <w:spacing w:line="360" w:lineRule="auto"/>
        <w:jc w:val="center"/>
        <w:rPr>
          <w:rFonts w:ascii="Courier New" w:eastAsia="Aptos" w:hAnsi="Courier New" w:cs="Courier New"/>
          <w:szCs w:val="24"/>
          <w:lang w:val="es-ES" w:eastAsia="en-US"/>
        </w:rPr>
      </w:pPr>
    </w:p>
    <w:p w14:paraId="6AAC91CC" w14:textId="1E0D7EDD" w:rsidR="009A5342" w:rsidRPr="0037555E" w:rsidRDefault="009A5342" w:rsidP="00E67A6D">
      <w:pPr>
        <w:tabs>
          <w:tab w:val="left" w:pos="709"/>
        </w:tabs>
        <w:spacing w:line="360" w:lineRule="auto"/>
        <w:jc w:val="center"/>
        <w:rPr>
          <w:rFonts w:ascii="Courier New" w:eastAsia="Aptos" w:hAnsi="Courier New" w:cs="Courier New"/>
          <w:szCs w:val="24"/>
          <w:lang w:val="es-ES" w:eastAsia="en-US"/>
        </w:rPr>
      </w:pPr>
      <w:r w:rsidRPr="0037555E">
        <w:rPr>
          <w:rFonts w:ascii="Courier New" w:eastAsia="Aptos" w:hAnsi="Courier New" w:cs="Courier New"/>
          <w:szCs w:val="24"/>
          <w:lang w:eastAsia="en-US"/>
        </w:rPr>
        <w:t>Transitional provisions</w:t>
      </w:r>
    </w:p>
    <w:p w14:paraId="7628A2AA" w14:textId="77777777" w:rsidR="00572D0C" w:rsidRPr="0037555E" w:rsidRDefault="00572D0C" w:rsidP="00E67A6D">
      <w:pPr>
        <w:tabs>
          <w:tab w:val="left" w:pos="709"/>
        </w:tabs>
        <w:spacing w:line="360" w:lineRule="auto"/>
        <w:ind w:firstLine="1134"/>
        <w:jc w:val="both"/>
        <w:rPr>
          <w:rFonts w:ascii="Courier New" w:eastAsia="Aptos" w:hAnsi="Courier New" w:cs="Courier New"/>
          <w:szCs w:val="24"/>
          <w:lang w:val="es-ES" w:eastAsia="en-US"/>
        </w:rPr>
      </w:pPr>
    </w:p>
    <w:p w14:paraId="796241EE" w14:textId="2C3221B9" w:rsidR="009A5342" w:rsidRPr="0037555E" w:rsidRDefault="009A5342" w:rsidP="00E67A6D">
      <w:pPr>
        <w:tabs>
          <w:tab w:val="left" w:pos="709"/>
        </w:tabs>
        <w:spacing w:line="360" w:lineRule="auto"/>
        <w:ind w:firstLine="1134"/>
        <w:jc w:val="both"/>
        <w:rPr>
          <w:rFonts w:ascii="Courier New" w:eastAsia="Aptos" w:hAnsi="Courier New" w:cs="Courier New"/>
          <w:szCs w:val="24"/>
          <w:lang w:val="es-ES" w:eastAsia="en-US"/>
        </w:rPr>
      </w:pPr>
      <w:r w:rsidRPr="0037555E">
        <w:rPr>
          <w:rFonts w:ascii="Courier New" w:eastAsia="Aptos" w:hAnsi="Courier New" w:cs="Courier New"/>
          <w:szCs w:val="24"/>
          <w:lang w:eastAsia="en-US"/>
        </w:rPr>
        <w:t xml:space="preserve">Article One.- The provisions of this law shall enter into force on the first day of the sixth month following its publication in the Official Gazette. </w:t>
      </w:r>
    </w:p>
    <w:p w14:paraId="5091C253" w14:textId="77777777" w:rsidR="00572D0C" w:rsidRPr="0037555E" w:rsidRDefault="00572D0C" w:rsidP="00E67A6D">
      <w:pPr>
        <w:tabs>
          <w:tab w:val="left" w:pos="709"/>
        </w:tabs>
        <w:spacing w:line="360" w:lineRule="auto"/>
        <w:ind w:firstLine="1134"/>
        <w:jc w:val="both"/>
        <w:rPr>
          <w:rFonts w:ascii="Courier New" w:eastAsia="Aptos" w:hAnsi="Courier New" w:cs="Courier New"/>
          <w:szCs w:val="24"/>
          <w:lang w:val="es-ES" w:eastAsia="en-US"/>
        </w:rPr>
      </w:pPr>
    </w:p>
    <w:p w14:paraId="49884D35" w14:textId="43805817" w:rsidR="009A5342" w:rsidRPr="0037555E" w:rsidRDefault="009A5342" w:rsidP="00E67A6D">
      <w:pPr>
        <w:tabs>
          <w:tab w:val="left" w:pos="709"/>
        </w:tabs>
        <w:spacing w:line="360" w:lineRule="auto"/>
        <w:ind w:firstLine="1134"/>
        <w:jc w:val="both"/>
        <w:rPr>
          <w:rFonts w:ascii="Courier New" w:eastAsia="BatangChe" w:hAnsi="Courier New" w:cs="Courier New"/>
          <w:szCs w:val="24"/>
          <w:lang w:val="es-ES" w:eastAsia="en-US"/>
        </w:rPr>
      </w:pPr>
      <w:r w:rsidRPr="0037555E">
        <w:rPr>
          <w:rFonts w:ascii="Courier New" w:eastAsia="Aptos" w:hAnsi="Courier New" w:cs="Courier New"/>
          <w:szCs w:val="24"/>
          <w:lang w:eastAsia="en-US"/>
        </w:rPr>
        <w:t>Article Two.- The regulations referred to in Articles 5, 6, 9 and 12 shall be issued within six months of the entry into force of this Law."</w:t>
      </w:r>
      <w:bookmarkEnd w:id="0"/>
    </w:p>
    <w:p w14:paraId="7E2392DF" w14:textId="77777777" w:rsidR="006B6ABF" w:rsidRPr="0037555E" w:rsidRDefault="006B6ABF" w:rsidP="00E67A6D">
      <w:pPr>
        <w:spacing w:line="360" w:lineRule="auto"/>
        <w:rPr>
          <w:rFonts w:ascii="Courier New" w:hAnsi="Courier New" w:cs="Courier New"/>
          <w:szCs w:val="24"/>
        </w:rPr>
      </w:pPr>
    </w:p>
    <w:p w14:paraId="664AE5CA" w14:textId="77777777" w:rsidR="007F70C6" w:rsidRPr="0037555E" w:rsidRDefault="007F70C6" w:rsidP="00E67A6D">
      <w:pPr>
        <w:spacing w:line="360" w:lineRule="auto"/>
        <w:rPr>
          <w:rFonts w:ascii="Courier New" w:hAnsi="Courier New" w:cs="Courier New"/>
          <w:szCs w:val="24"/>
        </w:rPr>
      </w:pPr>
    </w:p>
    <w:p w14:paraId="5AA24510" w14:textId="7D12670C" w:rsidR="007F70C6" w:rsidRPr="0037555E" w:rsidRDefault="00DF76F2" w:rsidP="00E67A6D">
      <w:pPr>
        <w:spacing w:line="360" w:lineRule="auto"/>
        <w:jc w:val="center"/>
        <w:rPr>
          <w:rFonts w:ascii="Courier New" w:hAnsi="Courier New" w:cs="Courier New"/>
          <w:szCs w:val="24"/>
        </w:rPr>
      </w:pPr>
      <w:r w:rsidRPr="0037555E">
        <w:rPr>
          <w:rFonts w:ascii="Courier New" w:hAnsi="Courier New" w:cs="Courier New"/>
          <w:szCs w:val="24"/>
        </w:rPr>
        <w:t>*****</w:t>
      </w:r>
    </w:p>
    <w:p w14:paraId="1C58B841" w14:textId="77777777" w:rsidR="00E93A76" w:rsidRPr="0037555E" w:rsidRDefault="00E93A76" w:rsidP="00E67A6D">
      <w:pPr>
        <w:spacing w:line="360" w:lineRule="auto"/>
        <w:ind w:firstLine="2552"/>
        <w:jc w:val="both"/>
        <w:rPr>
          <w:rFonts w:ascii="Courier New" w:hAnsi="Courier New" w:cs="Courier New"/>
          <w:szCs w:val="24"/>
        </w:rPr>
      </w:pPr>
    </w:p>
    <w:p w14:paraId="75968B49" w14:textId="3CC16577" w:rsidR="00D91995" w:rsidRPr="0037555E" w:rsidRDefault="00A67193" w:rsidP="00E67A6D">
      <w:pPr>
        <w:spacing w:line="360" w:lineRule="auto"/>
        <w:ind w:firstLine="2552"/>
        <w:jc w:val="both"/>
        <w:rPr>
          <w:rFonts w:ascii="Courier New" w:hAnsi="Courier New" w:cs="Courier New"/>
          <w:szCs w:val="24"/>
        </w:rPr>
      </w:pPr>
      <w:r w:rsidRPr="0037555E">
        <w:rPr>
          <w:rFonts w:ascii="Courier New" w:hAnsi="Courier New" w:cs="Courier New"/>
          <w:szCs w:val="24"/>
        </w:rPr>
        <w:br w:type="page"/>
      </w:r>
    </w:p>
    <w:p w14:paraId="716B8618" w14:textId="7E7E2372" w:rsidR="00C9470F" w:rsidRPr="0037555E" w:rsidRDefault="006A3159" w:rsidP="00E67A6D">
      <w:pPr>
        <w:tabs>
          <w:tab w:val="left" w:pos="2835"/>
        </w:tabs>
        <w:spacing w:line="360" w:lineRule="auto"/>
        <w:ind w:firstLine="2835"/>
        <w:jc w:val="both"/>
        <w:rPr>
          <w:rFonts w:ascii="Courier New" w:hAnsi="Courier New" w:cs="Courier New"/>
          <w:szCs w:val="24"/>
        </w:rPr>
      </w:pPr>
      <w:r w:rsidRPr="0037555E">
        <w:rPr>
          <w:rFonts w:ascii="Courier New" w:hAnsi="Courier New" w:cs="Courier New"/>
          <w:szCs w:val="24"/>
        </w:rPr>
        <w:t>God preserve Your Excellency.</w:t>
      </w:r>
    </w:p>
    <w:p w14:paraId="450431B7" w14:textId="77777777" w:rsidR="00182A99" w:rsidRPr="0037555E" w:rsidRDefault="00182A99" w:rsidP="00E67A6D">
      <w:pPr>
        <w:tabs>
          <w:tab w:val="left" w:pos="2592"/>
        </w:tabs>
        <w:rPr>
          <w:rFonts w:ascii="Courier New" w:hAnsi="Courier New" w:cs="Courier New"/>
          <w:szCs w:val="24"/>
        </w:rPr>
      </w:pPr>
    </w:p>
    <w:p w14:paraId="4CC9691D" w14:textId="77777777" w:rsidR="00182A99" w:rsidRPr="0037555E" w:rsidRDefault="00182A99" w:rsidP="00E67A6D">
      <w:pPr>
        <w:tabs>
          <w:tab w:val="left" w:pos="2410"/>
          <w:tab w:val="left" w:pos="2552"/>
        </w:tabs>
        <w:jc w:val="both"/>
        <w:rPr>
          <w:rFonts w:ascii="Courier New" w:hAnsi="Courier New" w:cs="Courier New"/>
          <w:szCs w:val="24"/>
        </w:rPr>
      </w:pPr>
    </w:p>
    <w:p w14:paraId="65D254D3" w14:textId="77777777" w:rsidR="007B6AD4" w:rsidRPr="0037555E" w:rsidRDefault="007B6AD4" w:rsidP="00E67A6D">
      <w:pPr>
        <w:tabs>
          <w:tab w:val="left" w:pos="2410"/>
          <w:tab w:val="left" w:pos="2552"/>
        </w:tabs>
        <w:jc w:val="both"/>
        <w:rPr>
          <w:rFonts w:ascii="Courier New" w:hAnsi="Courier New" w:cs="Courier New"/>
          <w:szCs w:val="24"/>
        </w:rPr>
      </w:pPr>
    </w:p>
    <w:p w14:paraId="19A64E88" w14:textId="77777777" w:rsidR="000531B7" w:rsidRPr="0037555E" w:rsidRDefault="000531B7" w:rsidP="00E67A6D">
      <w:pPr>
        <w:tabs>
          <w:tab w:val="left" w:pos="2410"/>
          <w:tab w:val="left" w:pos="2552"/>
        </w:tabs>
        <w:jc w:val="both"/>
        <w:rPr>
          <w:rFonts w:ascii="Courier New" w:hAnsi="Courier New" w:cs="Courier New"/>
          <w:szCs w:val="24"/>
        </w:rPr>
      </w:pPr>
    </w:p>
    <w:p w14:paraId="510D13F1" w14:textId="77777777" w:rsidR="00182A99" w:rsidRPr="0037555E" w:rsidRDefault="00182A99" w:rsidP="00E67A6D">
      <w:pPr>
        <w:pStyle w:val="Textoindependiente31"/>
        <w:tabs>
          <w:tab w:val="clear" w:pos="170"/>
        </w:tabs>
        <w:spacing w:before="0"/>
        <w:rPr>
          <w:rFonts w:ascii="Courier New" w:hAnsi="Courier New" w:cs="Courier New"/>
          <w:spacing w:val="0"/>
          <w:szCs w:val="24"/>
          <w:lang w:val="es-ES_tradnl"/>
        </w:rPr>
      </w:pPr>
    </w:p>
    <w:p w14:paraId="7DC2F6F6" w14:textId="77777777" w:rsidR="00182A99" w:rsidRPr="0037555E" w:rsidRDefault="00182A99" w:rsidP="00E67A6D">
      <w:pPr>
        <w:pStyle w:val="Textoindependiente31"/>
        <w:tabs>
          <w:tab w:val="clear" w:pos="170"/>
        </w:tabs>
        <w:spacing w:before="0"/>
        <w:rPr>
          <w:rFonts w:ascii="Courier New" w:hAnsi="Courier New" w:cs="Courier New"/>
          <w:spacing w:val="0"/>
          <w:szCs w:val="24"/>
          <w:lang w:val="es-ES_tradnl"/>
        </w:rPr>
      </w:pPr>
    </w:p>
    <w:p w14:paraId="6E072353" w14:textId="77777777" w:rsidR="00E61DE1" w:rsidRPr="0037555E" w:rsidRDefault="00E61DE1" w:rsidP="00E67A6D">
      <w:pPr>
        <w:ind w:left="1701"/>
        <w:jc w:val="center"/>
        <w:rPr>
          <w:rFonts w:ascii="Courier New" w:hAnsi="Courier New" w:cs="Courier New"/>
          <w:caps/>
          <w:spacing w:val="2"/>
          <w:szCs w:val="24"/>
          <w:lang w:val="es-MX"/>
        </w:rPr>
      </w:pPr>
      <w:r w:rsidRPr="0037555E">
        <w:rPr>
          <w:rFonts w:ascii="Courier New" w:hAnsi="Courier New" w:cs="Courier New"/>
          <w:caps/>
          <w:spacing w:val="2"/>
          <w:szCs w:val="24"/>
        </w:rPr>
        <w:t>Jorge Alessandri Vergara</w:t>
      </w:r>
    </w:p>
    <w:p w14:paraId="1CD8A9AE" w14:textId="22E3208A" w:rsidR="0091486D" w:rsidRPr="0037555E" w:rsidRDefault="00E61DE1" w:rsidP="00E67A6D">
      <w:pPr>
        <w:ind w:left="1701"/>
        <w:jc w:val="center"/>
        <w:rPr>
          <w:rFonts w:ascii="Courier New" w:hAnsi="Courier New" w:cs="Courier New"/>
          <w:spacing w:val="-20"/>
          <w:szCs w:val="24"/>
          <w:lang w:val="es-MX"/>
        </w:rPr>
      </w:pPr>
      <w:r w:rsidRPr="0037555E">
        <w:rPr>
          <w:rFonts w:ascii="Courier New" w:hAnsi="Courier New" w:cs="Courier New"/>
          <w:spacing w:val="2"/>
          <w:szCs w:val="24"/>
        </w:rPr>
        <w:t>President of the Chamber of Deputies</w:t>
      </w:r>
    </w:p>
    <w:p w14:paraId="3EF235CD" w14:textId="77777777" w:rsidR="00182A99" w:rsidRPr="0037555E" w:rsidRDefault="00182A99" w:rsidP="00E67A6D">
      <w:pPr>
        <w:tabs>
          <w:tab w:val="left" w:pos="2592"/>
        </w:tabs>
        <w:rPr>
          <w:rFonts w:ascii="Courier New" w:hAnsi="Courier New" w:cs="Courier New"/>
          <w:szCs w:val="24"/>
        </w:rPr>
      </w:pPr>
    </w:p>
    <w:p w14:paraId="6D06DF26" w14:textId="77777777" w:rsidR="00182A99" w:rsidRPr="0037555E" w:rsidRDefault="00182A99" w:rsidP="00E67A6D">
      <w:pPr>
        <w:tabs>
          <w:tab w:val="left" w:pos="2592"/>
        </w:tabs>
        <w:rPr>
          <w:rFonts w:ascii="Courier New" w:hAnsi="Courier New" w:cs="Courier New"/>
          <w:szCs w:val="24"/>
        </w:rPr>
      </w:pPr>
    </w:p>
    <w:p w14:paraId="4257E169" w14:textId="77777777" w:rsidR="007B6AD4" w:rsidRPr="0037555E" w:rsidRDefault="007B6AD4" w:rsidP="00E67A6D">
      <w:pPr>
        <w:tabs>
          <w:tab w:val="left" w:pos="2127"/>
          <w:tab w:val="left" w:pos="2410"/>
        </w:tabs>
        <w:rPr>
          <w:rFonts w:ascii="Courier New" w:hAnsi="Courier New" w:cs="Courier New"/>
          <w:szCs w:val="24"/>
        </w:rPr>
      </w:pPr>
    </w:p>
    <w:p w14:paraId="7E371C0B" w14:textId="77777777" w:rsidR="000531B7" w:rsidRPr="0037555E" w:rsidRDefault="000531B7" w:rsidP="00E67A6D">
      <w:pPr>
        <w:tabs>
          <w:tab w:val="left" w:pos="2127"/>
          <w:tab w:val="left" w:pos="2410"/>
        </w:tabs>
        <w:rPr>
          <w:rFonts w:ascii="Courier New" w:hAnsi="Courier New" w:cs="Courier New"/>
          <w:szCs w:val="24"/>
        </w:rPr>
      </w:pPr>
    </w:p>
    <w:p w14:paraId="406F5C33" w14:textId="77777777" w:rsidR="00182A99" w:rsidRPr="0037555E" w:rsidRDefault="00182A99" w:rsidP="00E67A6D">
      <w:pPr>
        <w:pStyle w:val="Textoindependiente31"/>
        <w:tabs>
          <w:tab w:val="clear" w:pos="170"/>
        </w:tabs>
        <w:spacing w:before="0"/>
        <w:rPr>
          <w:rFonts w:ascii="Courier New" w:hAnsi="Courier New" w:cs="Courier New"/>
          <w:spacing w:val="0"/>
          <w:szCs w:val="24"/>
          <w:lang w:val="es-ES_tradnl"/>
        </w:rPr>
      </w:pPr>
    </w:p>
    <w:p w14:paraId="0B30EF51" w14:textId="77777777" w:rsidR="00182A99" w:rsidRPr="0037555E" w:rsidRDefault="00182A99" w:rsidP="00E67A6D">
      <w:pPr>
        <w:pStyle w:val="Textoindependiente31"/>
        <w:tabs>
          <w:tab w:val="clear" w:pos="170"/>
        </w:tabs>
        <w:spacing w:before="0"/>
        <w:rPr>
          <w:rFonts w:ascii="Courier New" w:hAnsi="Courier New" w:cs="Courier New"/>
          <w:spacing w:val="0"/>
          <w:szCs w:val="24"/>
          <w:lang w:val="es-ES_tradnl"/>
        </w:rPr>
      </w:pPr>
    </w:p>
    <w:p w14:paraId="6F59A148" w14:textId="77777777" w:rsidR="00182A99" w:rsidRPr="0037555E" w:rsidRDefault="00182A99" w:rsidP="00E67A6D">
      <w:pPr>
        <w:tabs>
          <w:tab w:val="left" w:pos="2268"/>
        </w:tabs>
        <w:ind w:right="1468"/>
        <w:jc w:val="center"/>
        <w:rPr>
          <w:rFonts w:ascii="Courier New" w:hAnsi="Courier New" w:cs="Courier New"/>
          <w:szCs w:val="24"/>
        </w:rPr>
      </w:pPr>
      <w:r w:rsidRPr="0037555E">
        <w:rPr>
          <w:rFonts w:ascii="Courier New" w:hAnsi="Courier New" w:cs="Courier New"/>
          <w:szCs w:val="24"/>
        </w:rPr>
        <w:t>MIGUEL LANDEROS PERKIĆ</w:t>
      </w:r>
    </w:p>
    <w:p w14:paraId="5C8D4376" w14:textId="0EA0C904" w:rsidR="00D83560" w:rsidRPr="009A5342" w:rsidRDefault="00182A99" w:rsidP="00E67A6D">
      <w:pPr>
        <w:tabs>
          <w:tab w:val="left" w:pos="2268"/>
        </w:tabs>
        <w:ind w:right="1468"/>
        <w:jc w:val="center"/>
        <w:rPr>
          <w:rFonts w:ascii="Courier New" w:hAnsi="Courier New" w:cs="Courier New"/>
          <w:spacing w:val="-20"/>
          <w:szCs w:val="24"/>
        </w:rPr>
      </w:pPr>
      <w:r w:rsidRPr="0037555E">
        <w:rPr>
          <w:rFonts w:ascii="Courier New" w:hAnsi="Courier New" w:cs="Courier New"/>
          <w:spacing w:val="-20"/>
          <w:szCs w:val="24"/>
        </w:rPr>
        <w:t>Secretary General of the Chamber of Deputies</w:t>
      </w:r>
    </w:p>
    <w:sectPr w:rsidR="00D83560" w:rsidRPr="009A5342" w:rsidSect="003429DB">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6224" w14:textId="77777777" w:rsidR="005057EE" w:rsidRDefault="005057EE">
      <w:r>
        <w:separator/>
      </w:r>
    </w:p>
  </w:endnote>
  <w:endnote w:type="continuationSeparator" w:id="0">
    <w:p w14:paraId="3C1F6C6D" w14:textId="77777777" w:rsidR="005057EE" w:rsidRDefault="005057EE">
      <w:r>
        <w:continuationSeparator/>
      </w:r>
    </w:p>
  </w:endnote>
  <w:endnote w:type="continuationNotice" w:id="1">
    <w:p w14:paraId="44FF9A86" w14:textId="77777777" w:rsidR="005057EE" w:rsidRDefault="0050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F340" w14:textId="77777777" w:rsidR="005057EE" w:rsidRDefault="005057EE">
      <w:r>
        <w:separator/>
      </w:r>
    </w:p>
  </w:footnote>
  <w:footnote w:type="continuationSeparator" w:id="0">
    <w:p w14:paraId="568035D6" w14:textId="77777777" w:rsidR="005057EE" w:rsidRDefault="005057EE">
      <w:r>
        <w:continuationSeparator/>
      </w:r>
    </w:p>
  </w:footnote>
  <w:footnote w:type="continuationNotice" w:id="1">
    <w:p w14:paraId="43E18DA0" w14:textId="77777777" w:rsidR="005057EE" w:rsidRDefault="00505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9072" w14:textId="77777777" w:rsidR="007D21CC" w:rsidRDefault="007D21CC">
    <w:pPr>
      <w:pStyle w:val="Header"/>
      <w:framePr w:wrap="auto" w:vAnchor="text" w:hAnchor="margin" w:xAlign="right" w:y="1"/>
    </w:pPr>
    <w:r>
      <w:fldChar w:fldCharType="begin"/>
    </w:r>
    <w:r>
      <w:instrText xml:space="preserve">\PAGE  </w:instrText>
    </w:r>
    <w:r>
      <w:fldChar w:fldCharType="separate"/>
    </w:r>
    <w:r w:rsidR="00D87E05">
      <w:rPr>
        <w:noProof/>
      </w:rPr>
      <w:t>3</w:t>
    </w:r>
    <w:r>
      <w:fldChar w:fldCharType="end"/>
    </w:r>
  </w:p>
  <w:p w14:paraId="5030580E" w14:textId="2047FD34" w:rsidR="007D21CC" w:rsidRDefault="004D56BC">
    <w:pPr>
      <w:pStyle w:val="Header"/>
      <w:ind w:right="360"/>
    </w:pPr>
    <w:r>
      <w:rPr>
        <w:noProof/>
        <w:lang w:val="es-CL" w:eastAsia="es-CL"/>
      </w:rPr>
      <w:drawing>
        <wp:anchor distT="0" distB="0" distL="114300" distR="114300" simplePos="0" relativeHeight="251658240" behindDoc="0" locked="0" layoutInCell="1" allowOverlap="1" wp14:anchorId="18920FE1" wp14:editId="75718D55">
          <wp:simplePos x="0" y="0"/>
          <wp:positionH relativeFrom="column">
            <wp:posOffset>-1203325</wp:posOffset>
          </wp:positionH>
          <wp:positionV relativeFrom="paragraph">
            <wp:posOffset>163195</wp:posOffset>
          </wp:positionV>
          <wp:extent cx="916305" cy="914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1DB7" w14:textId="16E1609A" w:rsidR="00F202B2" w:rsidRDefault="004D56BC">
    <w:pPr>
      <w:pStyle w:val="Header"/>
    </w:pPr>
    <w:r>
      <w:rPr>
        <w:noProof/>
        <w:lang w:eastAsia="es-CL"/>
      </w:rPr>
      <w:drawing>
        <wp:anchor distT="0" distB="0" distL="114300" distR="114300" simplePos="0" relativeHeight="251657216" behindDoc="0" locked="0" layoutInCell="1" allowOverlap="1" wp14:anchorId="412138F1" wp14:editId="5C146E89">
          <wp:simplePos x="0" y="0"/>
          <wp:positionH relativeFrom="column">
            <wp:posOffset>-1355725</wp:posOffset>
          </wp:positionH>
          <wp:positionV relativeFrom="paragraph">
            <wp:posOffset>10795</wp:posOffset>
          </wp:positionV>
          <wp:extent cx="916305" cy="914400"/>
          <wp:effectExtent l="0" t="0" r="0" b="0"/>
          <wp:wrapNone/>
          <wp:docPr id="1"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12AC"/>
    <w:multiLevelType w:val="hybridMultilevel"/>
    <w:tmpl w:val="1AD48060"/>
    <w:lvl w:ilvl="0" w:tplc="A7A636EE">
      <w:start w:val="1"/>
      <w:numFmt w:val="lowerLetter"/>
      <w:lvlText w:val="%1)"/>
      <w:lvlJc w:val="left"/>
      <w:pPr>
        <w:ind w:left="720" w:hanging="360"/>
      </w:pPr>
      <w:rPr>
        <w:rFonts w:hint="default"/>
        <w:b w:val="0"/>
        <w:bCs/>
        <w:i w:val="0"/>
        <w:caps w:val="0"/>
        <w:strike w:val="0"/>
        <w:dstrike w:val="0"/>
        <w:vanish w:val="0"/>
        <w:color w:val="auto"/>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334F130C"/>
    <w:multiLevelType w:val="hybridMultilevel"/>
    <w:tmpl w:val="9A343400"/>
    <w:lvl w:ilvl="0" w:tplc="51C2031E">
      <w:start w:val="1"/>
      <w:numFmt w:val="lowerLetter"/>
      <w:lvlText w:val="%1)"/>
      <w:lvlJc w:val="left"/>
      <w:pPr>
        <w:ind w:left="1495" w:hanging="360"/>
      </w:pPr>
      <w:rPr>
        <w:rFonts w:hint="default"/>
        <w:b w:val="0"/>
        <w:bCs/>
        <w:i w:val="0"/>
        <w:caps w:val="0"/>
        <w:strike w:val="0"/>
        <w:dstrike w:val="0"/>
        <w:vanish w:val="0"/>
        <w:vertAlign w:val="baseline"/>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 w15:restartNumberingAfterBreak="0">
    <w:nsid w:val="3D0B01DF"/>
    <w:multiLevelType w:val="hybridMultilevel"/>
    <w:tmpl w:val="A66C13C0"/>
    <w:lvl w:ilvl="0" w:tplc="D58E36CE">
      <w:start w:val="1"/>
      <w:numFmt w:val="lowerLetter"/>
      <w:lvlText w:val="%1)"/>
      <w:lvlJc w:val="left"/>
      <w:pPr>
        <w:ind w:left="720" w:hanging="360"/>
      </w:pPr>
      <w:rPr>
        <w:rFonts w:hint="default"/>
        <w:b w:val="0"/>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B4227"/>
    <w:multiLevelType w:val="hybridMultilevel"/>
    <w:tmpl w:val="E7D096C8"/>
    <w:lvl w:ilvl="0" w:tplc="D76C06EE">
      <w:start w:val="1"/>
      <w:numFmt w:val="lowerLetter"/>
      <w:lvlText w:val="%1)"/>
      <w:lvlJc w:val="left"/>
      <w:pPr>
        <w:ind w:left="720" w:hanging="360"/>
      </w:pPr>
      <w:rPr>
        <w:rFonts w:hint="default"/>
        <w:b w:val="0"/>
        <w:bCs/>
        <w:i w:val="0"/>
        <w:caps w:val="0"/>
        <w:strike w:val="0"/>
        <w:dstrike w:val="0"/>
        <w:vanish w:val="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821582694">
    <w:abstractNumId w:val="5"/>
  </w:num>
  <w:num w:numId="2" w16cid:durableId="276529116">
    <w:abstractNumId w:val="1"/>
  </w:num>
  <w:num w:numId="3" w16cid:durableId="2136367968">
    <w:abstractNumId w:val="6"/>
  </w:num>
  <w:num w:numId="4" w16cid:durableId="224151271">
    <w:abstractNumId w:val="2"/>
  </w:num>
  <w:num w:numId="5" w16cid:durableId="944074873">
    <w:abstractNumId w:val="4"/>
  </w:num>
  <w:num w:numId="6" w16cid:durableId="656956053">
    <w:abstractNumId w:val="0"/>
  </w:num>
  <w:num w:numId="7" w16cid:durableId="16551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activeWritingStyle w:appName="MSWord" w:lang="es-ES_tradnl" w:vendorID="9" w:dllVersion="512"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0"/>
    <w:rsid w:val="0000189B"/>
    <w:rsid w:val="00002275"/>
    <w:rsid w:val="0000366E"/>
    <w:rsid w:val="00005284"/>
    <w:rsid w:val="00005ADD"/>
    <w:rsid w:val="000069C4"/>
    <w:rsid w:val="00007BF6"/>
    <w:rsid w:val="00012E57"/>
    <w:rsid w:val="000164F5"/>
    <w:rsid w:val="000173F9"/>
    <w:rsid w:val="00020A49"/>
    <w:rsid w:val="00021D88"/>
    <w:rsid w:val="0002407B"/>
    <w:rsid w:val="000268C6"/>
    <w:rsid w:val="000311FF"/>
    <w:rsid w:val="000314B3"/>
    <w:rsid w:val="00033C21"/>
    <w:rsid w:val="0003430D"/>
    <w:rsid w:val="0003464F"/>
    <w:rsid w:val="000346E8"/>
    <w:rsid w:val="00035997"/>
    <w:rsid w:val="000365D2"/>
    <w:rsid w:val="000365D8"/>
    <w:rsid w:val="00036D4A"/>
    <w:rsid w:val="00037039"/>
    <w:rsid w:val="0004024D"/>
    <w:rsid w:val="00040349"/>
    <w:rsid w:val="000407D8"/>
    <w:rsid w:val="00040ECA"/>
    <w:rsid w:val="0004242D"/>
    <w:rsid w:val="00042F29"/>
    <w:rsid w:val="000433EF"/>
    <w:rsid w:val="000439F1"/>
    <w:rsid w:val="000453A8"/>
    <w:rsid w:val="000456E0"/>
    <w:rsid w:val="000458E4"/>
    <w:rsid w:val="0004604B"/>
    <w:rsid w:val="00046CCA"/>
    <w:rsid w:val="00047589"/>
    <w:rsid w:val="00051C18"/>
    <w:rsid w:val="000529FD"/>
    <w:rsid w:val="00052B1B"/>
    <w:rsid w:val="00052E0A"/>
    <w:rsid w:val="000531B7"/>
    <w:rsid w:val="00053A9B"/>
    <w:rsid w:val="00053EAC"/>
    <w:rsid w:val="0005603D"/>
    <w:rsid w:val="00056AD0"/>
    <w:rsid w:val="00060FD3"/>
    <w:rsid w:val="00061F30"/>
    <w:rsid w:val="00062312"/>
    <w:rsid w:val="00062E06"/>
    <w:rsid w:val="00063105"/>
    <w:rsid w:val="00063F3F"/>
    <w:rsid w:val="00064F9F"/>
    <w:rsid w:val="00066B51"/>
    <w:rsid w:val="0007011F"/>
    <w:rsid w:val="00070D19"/>
    <w:rsid w:val="00070F0E"/>
    <w:rsid w:val="000718BB"/>
    <w:rsid w:val="00071D38"/>
    <w:rsid w:val="0007332F"/>
    <w:rsid w:val="00076051"/>
    <w:rsid w:val="00077254"/>
    <w:rsid w:val="000773AD"/>
    <w:rsid w:val="00080424"/>
    <w:rsid w:val="0008082D"/>
    <w:rsid w:val="000810B2"/>
    <w:rsid w:val="000816E9"/>
    <w:rsid w:val="00081968"/>
    <w:rsid w:val="00081C94"/>
    <w:rsid w:val="00082406"/>
    <w:rsid w:val="0008392C"/>
    <w:rsid w:val="00083AF7"/>
    <w:rsid w:val="0008566F"/>
    <w:rsid w:val="00085969"/>
    <w:rsid w:val="00086077"/>
    <w:rsid w:val="0008655E"/>
    <w:rsid w:val="000878F4"/>
    <w:rsid w:val="0009168B"/>
    <w:rsid w:val="000924D7"/>
    <w:rsid w:val="00092721"/>
    <w:rsid w:val="00093A7E"/>
    <w:rsid w:val="00095220"/>
    <w:rsid w:val="0009613B"/>
    <w:rsid w:val="0009696D"/>
    <w:rsid w:val="0009794E"/>
    <w:rsid w:val="000A012C"/>
    <w:rsid w:val="000A1503"/>
    <w:rsid w:val="000A17CB"/>
    <w:rsid w:val="000A2B15"/>
    <w:rsid w:val="000A2E1C"/>
    <w:rsid w:val="000A4346"/>
    <w:rsid w:val="000A43C4"/>
    <w:rsid w:val="000A5293"/>
    <w:rsid w:val="000A7297"/>
    <w:rsid w:val="000A7994"/>
    <w:rsid w:val="000A7AE2"/>
    <w:rsid w:val="000B036C"/>
    <w:rsid w:val="000B06A0"/>
    <w:rsid w:val="000B0C3E"/>
    <w:rsid w:val="000B153A"/>
    <w:rsid w:val="000B235C"/>
    <w:rsid w:val="000B7E62"/>
    <w:rsid w:val="000C15A9"/>
    <w:rsid w:val="000C19FE"/>
    <w:rsid w:val="000C21B1"/>
    <w:rsid w:val="000C3518"/>
    <w:rsid w:val="000C438E"/>
    <w:rsid w:val="000C44BD"/>
    <w:rsid w:val="000C57FA"/>
    <w:rsid w:val="000C7C12"/>
    <w:rsid w:val="000D61A6"/>
    <w:rsid w:val="000D64A2"/>
    <w:rsid w:val="000D74D4"/>
    <w:rsid w:val="000E005A"/>
    <w:rsid w:val="000E1C37"/>
    <w:rsid w:val="000E1E63"/>
    <w:rsid w:val="000E2852"/>
    <w:rsid w:val="000E379F"/>
    <w:rsid w:val="000E4467"/>
    <w:rsid w:val="000E4A18"/>
    <w:rsid w:val="000E4DE7"/>
    <w:rsid w:val="000E562E"/>
    <w:rsid w:val="000F04AE"/>
    <w:rsid w:val="000F2ECE"/>
    <w:rsid w:val="000F330F"/>
    <w:rsid w:val="000F5036"/>
    <w:rsid w:val="000F7AB5"/>
    <w:rsid w:val="001009D7"/>
    <w:rsid w:val="00100A5B"/>
    <w:rsid w:val="001017DE"/>
    <w:rsid w:val="001023D6"/>
    <w:rsid w:val="001038C7"/>
    <w:rsid w:val="001079A7"/>
    <w:rsid w:val="00111FE1"/>
    <w:rsid w:val="001123AB"/>
    <w:rsid w:val="001127B7"/>
    <w:rsid w:val="0011315D"/>
    <w:rsid w:val="00114CA7"/>
    <w:rsid w:val="00115C10"/>
    <w:rsid w:val="001167A8"/>
    <w:rsid w:val="00120129"/>
    <w:rsid w:val="00120504"/>
    <w:rsid w:val="001216D0"/>
    <w:rsid w:val="00121CA0"/>
    <w:rsid w:val="00121CFE"/>
    <w:rsid w:val="00121DF9"/>
    <w:rsid w:val="00122CC3"/>
    <w:rsid w:val="001249B1"/>
    <w:rsid w:val="00124B79"/>
    <w:rsid w:val="00125E71"/>
    <w:rsid w:val="00130991"/>
    <w:rsid w:val="00131F9F"/>
    <w:rsid w:val="00135579"/>
    <w:rsid w:val="00135CCB"/>
    <w:rsid w:val="00135D09"/>
    <w:rsid w:val="00136826"/>
    <w:rsid w:val="00137391"/>
    <w:rsid w:val="0014301C"/>
    <w:rsid w:val="00143126"/>
    <w:rsid w:val="00144311"/>
    <w:rsid w:val="00144601"/>
    <w:rsid w:val="001446F3"/>
    <w:rsid w:val="001461CE"/>
    <w:rsid w:val="00146574"/>
    <w:rsid w:val="001465B0"/>
    <w:rsid w:val="0015089F"/>
    <w:rsid w:val="00150E9D"/>
    <w:rsid w:val="001529CD"/>
    <w:rsid w:val="001532D6"/>
    <w:rsid w:val="00154C82"/>
    <w:rsid w:val="00155383"/>
    <w:rsid w:val="00156A57"/>
    <w:rsid w:val="00156D19"/>
    <w:rsid w:val="00157712"/>
    <w:rsid w:val="00157AA4"/>
    <w:rsid w:val="0016067B"/>
    <w:rsid w:val="00160FF5"/>
    <w:rsid w:val="00162205"/>
    <w:rsid w:val="00162ED5"/>
    <w:rsid w:val="00166487"/>
    <w:rsid w:val="00166C90"/>
    <w:rsid w:val="00170F2C"/>
    <w:rsid w:val="00175314"/>
    <w:rsid w:val="00175608"/>
    <w:rsid w:val="00175D99"/>
    <w:rsid w:val="0017637D"/>
    <w:rsid w:val="001771E9"/>
    <w:rsid w:val="00181414"/>
    <w:rsid w:val="001820BC"/>
    <w:rsid w:val="001826C5"/>
    <w:rsid w:val="00182A99"/>
    <w:rsid w:val="00182BD3"/>
    <w:rsid w:val="001837ED"/>
    <w:rsid w:val="00183D8B"/>
    <w:rsid w:val="00183DD6"/>
    <w:rsid w:val="00184657"/>
    <w:rsid w:val="0018493E"/>
    <w:rsid w:val="00185041"/>
    <w:rsid w:val="0019083B"/>
    <w:rsid w:val="0019135E"/>
    <w:rsid w:val="001946A1"/>
    <w:rsid w:val="00194DF3"/>
    <w:rsid w:val="00195194"/>
    <w:rsid w:val="001961B6"/>
    <w:rsid w:val="00196A57"/>
    <w:rsid w:val="00197E4E"/>
    <w:rsid w:val="001A14D1"/>
    <w:rsid w:val="001A2B09"/>
    <w:rsid w:val="001A2D87"/>
    <w:rsid w:val="001A36B4"/>
    <w:rsid w:val="001A4421"/>
    <w:rsid w:val="001A4CBC"/>
    <w:rsid w:val="001A4D09"/>
    <w:rsid w:val="001A532E"/>
    <w:rsid w:val="001A6D55"/>
    <w:rsid w:val="001A719F"/>
    <w:rsid w:val="001B0CB9"/>
    <w:rsid w:val="001B14DE"/>
    <w:rsid w:val="001B2345"/>
    <w:rsid w:val="001B3C8B"/>
    <w:rsid w:val="001B7069"/>
    <w:rsid w:val="001C01D0"/>
    <w:rsid w:val="001C1EB4"/>
    <w:rsid w:val="001C4F0E"/>
    <w:rsid w:val="001C576B"/>
    <w:rsid w:val="001C7BE7"/>
    <w:rsid w:val="001C7BEF"/>
    <w:rsid w:val="001D0582"/>
    <w:rsid w:val="001D0AC4"/>
    <w:rsid w:val="001D13F3"/>
    <w:rsid w:val="001D24B6"/>
    <w:rsid w:val="001D3080"/>
    <w:rsid w:val="001D3239"/>
    <w:rsid w:val="001D34EA"/>
    <w:rsid w:val="001D3FAF"/>
    <w:rsid w:val="001D7E6E"/>
    <w:rsid w:val="001E0B5E"/>
    <w:rsid w:val="001E0C89"/>
    <w:rsid w:val="001E188F"/>
    <w:rsid w:val="001E2593"/>
    <w:rsid w:val="001E315A"/>
    <w:rsid w:val="001E3ABB"/>
    <w:rsid w:val="001E4EF9"/>
    <w:rsid w:val="001E55DC"/>
    <w:rsid w:val="001E58A7"/>
    <w:rsid w:val="001E5C56"/>
    <w:rsid w:val="001E608A"/>
    <w:rsid w:val="001E6750"/>
    <w:rsid w:val="001E7B2D"/>
    <w:rsid w:val="001F0F7A"/>
    <w:rsid w:val="001F17DC"/>
    <w:rsid w:val="001F1FAB"/>
    <w:rsid w:val="001F2D07"/>
    <w:rsid w:val="001F3139"/>
    <w:rsid w:val="001F332E"/>
    <w:rsid w:val="001F3637"/>
    <w:rsid w:val="001F3B6D"/>
    <w:rsid w:val="001F3F55"/>
    <w:rsid w:val="001F5BF8"/>
    <w:rsid w:val="001F6CAA"/>
    <w:rsid w:val="00202399"/>
    <w:rsid w:val="00203BDF"/>
    <w:rsid w:val="00206AD5"/>
    <w:rsid w:val="002077B2"/>
    <w:rsid w:val="002077BB"/>
    <w:rsid w:val="00207F15"/>
    <w:rsid w:val="00210B3F"/>
    <w:rsid w:val="00212A2C"/>
    <w:rsid w:val="00213C95"/>
    <w:rsid w:val="0021620B"/>
    <w:rsid w:val="00216C4F"/>
    <w:rsid w:val="00217906"/>
    <w:rsid w:val="002200D6"/>
    <w:rsid w:val="00222333"/>
    <w:rsid w:val="00222ABC"/>
    <w:rsid w:val="00222F69"/>
    <w:rsid w:val="00223767"/>
    <w:rsid w:val="00224A2A"/>
    <w:rsid w:val="00224B47"/>
    <w:rsid w:val="00224DE0"/>
    <w:rsid w:val="0022583D"/>
    <w:rsid w:val="002261A9"/>
    <w:rsid w:val="00226A26"/>
    <w:rsid w:val="00227560"/>
    <w:rsid w:val="00227C93"/>
    <w:rsid w:val="00230DD8"/>
    <w:rsid w:val="00231682"/>
    <w:rsid w:val="002317DA"/>
    <w:rsid w:val="002322AC"/>
    <w:rsid w:val="00233867"/>
    <w:rsid w:val="00236F4F"/>
    <w:rsid w:val="0023761A"/>
    <w:rsid w:val="00237FE3"/>
    <w:rsid w:val="00240042"/>
    <w:rsid w:val="00241B2C"/>
    <w:rsid w:val="00241ED7"/>
    <w:rsid w:val="00242D30"/>
    <w:rsid w:val="00243625"/>
    <w:rsid w:val="00244097"/>
    <w:rsid w:val="00244F0A"/>
    <w:rsid w:val="00245DC2"/>
    <w:rsid w:val="002465B2"/>
    <w:rsid w:val="00247D75"/>
    <w:rsid w:val="00250E71"/>
    <w:rsid w:val="002517DA"/>
    <w:rsid w:val="0025204C"/>
    <w:rsid w:val="00252181"/>
    <w:rsid w:val="0025260A"/>
    <w:rsid w:val="002530B2"/>
    <w:rsid w:val="002539D0"/>
    <w:rsid w:val="00254246"/>
    <w:rsid w:val="00254361"/>
    <w:rsid w:val="00254D2A"/>
    <w:rsid w:val="00257995"/>
    <w:rsid w:val="00266EFD"/>
    <w:rsid w:val="00267DCD"/>
    <w:rsid w:val="00270596"/>
    <w:rsid w:val="00270C37"/>
    <w:rsid w:val="0027440A"/>
    <w:rsid w:val="0027473B"/>
    <w:rsid w:val="002756D3"/>
    <w:rsid w:val="002770AB"/>
    <w:rsid w:val="00281DAD"/>
    <w:rsid w:val="00286267"/>
    <w:rsid w:val="002869A4"/>
    <w:rsid w:val="00286ECA"/>
    <w:rsid w:val="0029041F"/>
    <w:rsid w:val="002911E2"/>
    <w:rsid w:val="00291450"/>
    <w:rsid w:val="00291DFE"/>
    <w:rsid w:val="002924BA"/>
    <w:rsid w:val="00292DDF"/>
    <w:rsid w:val="00292F33"/>
    <w:rsid w:val="002930FD"/>
    <w:rsid w:val="00293EBA"/>
    <w:rsid w:val="0029475D"/>
    <w:rsid w:val="00294BBD"/>
    <w:rsid w:val="00295659"/>
    <w:rsid w:val="0029669D"/>
    <w:rsid w:val="002970AF"/>
    <w:rsid w:val="002971FD"/>
    <w:rsid w:val="002A013E"/>
    <w:rsid w:val="002A11F8"/>
    <w:rsid w:val="002A2372"/>
    <w:rsid w:val="002A4201"/>
    <w:rsid w:val="002A4411"/>
    <w:rsid w:val="002A45C2"/>
    <w:rsid w:val="002B089E"/>
    <w:rsid w:val="002B09C4"/>
    <w:rsid w:val="002B16E2"/>
    <w:rsid w:val="002B25FD"/>
    <w:rsid w:val="002B287C"/>
    <w:rsid w:val="002B2B8A"/>
    <w:rsid w:val="002B30EA"/>
    <w:rsid w:val="002B3B96"/>
    <w:rsid w:val="002B4CB2"/>
    <w:rsid w:val="002B65B3"/>
    <w:rsid w:val="002B73F8"/>
    <w:rsid w:val="002C0E91"/>
    <w:rsid w:val="002C18E4"/>
    <w:rsid w:val="002C2AA7"/>
    <w:rsid w:val="002C31C1"/>
    <w:rsid w:val="002C4423"/>
    <w:rsid w:val="002C56CC"/>
    <w:rsid w:val="002C6850"/>
    <w:rsid w:val="002C6F37"/>
    <w:rsid w:val="002C7A71"/>
    <w:rsid w:val="002C7A89"/>
    <w:rsid w:val="002D029A"/>
    <w:rsid w:val="002D0C8E"/>
    <w:rsid w:val="002D1ED9"/>
    <w:rsid w:val="002D7C4C"/>
    <w:rsid w:val="002D7F55"/>
    <w:rsid w:val="002D7F91"/>
    <w:rsid w:val="002E0A62"/>
    <w:rsid w:val="002E147D"/>
    <w:rsid w:val="002E218C"/>
    <w:rsid w:val="002E24A9"/>
    <w:rsid w:val="002E2CE5"/>
    <w:rsid w:val="002E32BF"/>
    <w:rsid w:val="002E6716"/>
    <w:rsid w:val="002E6985"/>
    <w:rsid w:val="002E6D97"/>
    <w:rsid w:val="002F00A3"/>
    <w:rsid w:val="002F02A4"/>
    <w:rsid w:val="002F112C"/>
    <w:rsid w:val="002F2E74"/>
    <w:rsid w:val="002F3C23"/>
    <w:rsid w:val="002F711F"/>
    <w:rsid w:val="002F7A61"/>
    <w:rsid w:val="0030050D"/>
    <w:rsid w:val="0030082D"/>
    <w:rsid w:val="00300FCF"/>
    <w:rsid w:val="003013AE"/>
    <w:rsid w:val="00306936"/>
    <w:rsid w:val="00306B7C"/>
    <w:rsid w:val="0031004C"/>
    <w:rsid w:val="0031096F"/>
    <w:rsid w:val="00312067"/>
    <w:rsid w:val="0031208E"/>
    <w:rsid w:val="00313306"/>
    <w:rsid w:val="003153DA"/>
    <w:rsid w:val="00315A39"/>
    <w:rsid w:val="00315A5F"/>
    <w:rsid w:val="00316BC0"/>
    <w:rsid w:val="00316EA7"/>
    <w:rsid w:val="00322F17"/>
    <w:rsid w:val="00324CF4"/>
    <w:rsid w:val="00327017"/>
    <w:rsid w:val="003272D1"/>
    <w:rsid w:val="00331776"/>
    <w:rsid w:val="003318E3"/>
    <w:rsid w:val="00331ED0"/>
    <w:rsid w:val="00332965"/>
    <w:rsid w:val="003335CA"/>
    <w:rsid w:val="00333FC8"/>
    <w:rsid w:val="00334B8D"/>
    <w:rsid w:val="00336313"/>
    <w:rsid w:val="003400B0"/>
    <w:rsid w:val="00341973"/>
    <w:rsid w:val="00341F39"/>
    <w:rsid w:val="003422E8"/>
    <w:rsid w:val="003429DB"/>
    <w:rsid w:val="00342E4D"/>
    <w:rsid w:val="0034300B"/>
    <w:rsid w:val="0034303F"/>
    <w:rsid w:val="00343419"/>
    <w:rsid w:val="003444D5"/>
    <w:rsid w:val="00344B24"/>
    <w:rsid w:val="00346CD3"/>
    <w:rsid w:val="00347204"/>
    <w:rsid w:val="003502D2"/>
    <w:rsid w:val="003504BB"/>
    <w:rsid w:val="003505CA"/>
    <w:rsid w:val="00350968"/>
    <w:rsid w:val="00350A99"/>
    <w:rsid w:val="00351704"/>
    <w:rsid w:val="00351779"/>
    <w:rsid w:val="00353E7F"/>
    <w:rsid w:val="00354283"/>
    <w:rsid w:val="003561BC"/>
    <w:rsid w:val="00360731"/>
    <w:rsid w:val="00360960"/>
    <w:rsid w:val="00361708"/>
    <w:rsid w:val="00361DE8"/>
    <w:rsid w:val="003633E2"/>
    <w:rsid w:val="003641DA"/>
    <w:rsid w:val="00366196"/>
    <w:rsid w:val="003679D4"/>
    <w:rsid w:val="003701D4"/>
    <w:rsid w:val="003707F4"/>
    <w:rsid w:val="00372129"/>
    <w:rsid w:val="003725D8"/>
    <w:rsid w:val="00372648"/>
    <w:rsid w:val="0037388D"/>
    <w:rsid w:val="0037555E"/>
    <w:rsid w:val="003755F0"/>
    <w:rsid w:val="0038134A"/>
    <w:rsid w:val="003818DF"/>
    <w:rsid w:val="00382120"/>
    <w:rsid w:val="0038271F"/>
    <w:rsid w:val="00383F1B"/>
    <w:rsid w:val="00385335"/>
    <w:rsid w:val="0038545A"/>
    <w:rsid w:val="00385B6F"/>
    <w:rsid w:val="00385E71"/>
    <w:rsid w:val="00386283"/>
    <w:rsid w:val="003920B7"/>
    <w:rsid w:val="00392AE3"/>
    <w:rsid w:val="00392B68"/>
    <w:rsid w:val="00393521"/>
    <w:rsid w:val="0039397B"/>
    <w:rsid w:val="00394479"/>
    <w:rsid w:val="00394B81"/>
    <w:rsid w:val="00396BE5"/>
    <w:rsid w:val="003971C4"/>
    <w:rsid w:val="003972E4"/>
    <w:rsid w:val="003A3B39"/>
    <w:rsid w:val="003A3BF3"/>
    <w:rsid w:val="003A4862"/>
    <w:rsid w:val="003A504E"/>
    <w:rsid w:val="003A5472"/>
    <w:rsid w:val="003A6A2E"/>
    <w:rsid w:val="003B06F0"/>
    <w:rsid w:val="003B5A1E"/>
    <w:rsid w:val="003C153C"/>
    <w:rsid w:val="003C1851"/>
    <w:rsid w:val="003C1AEC"/>
    <w:rsid w:val="003C2E6C"/>
    <w:rsid w:val="003C5508"/>
    <w:rsid w:val="003C5AAE"/>
    <w:rsid w:val="003C6457"/>
    <w:rsid w:val="003D06F4"/>
    <w:rsid w:val="003D0F77"/>
    <w:rsid w:val="003D136F"/>
    <w:rsid w:val="003D184E"/>
    <w:rsid w:val="003D2C5D"/>
    <w:rsid w:val="003D3AB2"/>
    <w:rsid w:val="003D407F"/>
    <w:rsid w:val="003D4C37"/>
    <w:rsid w:val="003D6AF1"/>
    <w:rsid w:val="003E05C5"/>
    <w:rsid w:val="003E16A0"/>
    <w:rsid w:val="003E3F45"/>
    <w:rsid w:val="003E5A2B"/>
    <w:rsid w:val="003E60A2"/>
    <w:rsid w:val="003E72AC"/>
    <w:rsid w:val="003E77FD"/>
    <w:rsid w:val="003F15A4"/>
    <w:rsid w:val="003F251F"/>
    <w:rsid w:val="003F38EF"/>
    <w:rsid w:val="003F5C5A"/>
    <w:rsid w:val="0040549A"/>
    <w:rsid w:val="00405663"/>
    <w:rsid w:val="0040584F"/>
    <w:rsid w:val="00405A6E"/>
    <w:rsid w:val="004060E9"/>
    <w:rsid w:val="00406197"/>
    <w:rsid w:val="004069CF"/>
    <w:rsid w:val="00406C09"/>
    <w:rsid w:val="0041009A"/>
    <w:rsid w:val="00410326"/>
    <w:rsid w:val="004105CD"/>
    <w:rsid w:val="00410AFB"/>
    <w:rsid w:val="00410B48"/>
    <w:rsid w:val="00410BC4"/>
    <w:rsid w:val="00411B3F"/>
    <w:rsid w:val="00412750"/>
    <w:rsid w:val="004127A5"/>
    <w:rsid w:val="004132F4"/>
    <w:rsid w:val="004139AC"/>
    <w:rsid w:val="00413B50"/>
    <w:rsid w:val="004152E2"/>
    <w:rsid w:val="0041582D"/>
    <w:rsid w:val="0041698F"/>
    <w:rsid w:val="0041752B"/>
    <w:rsid w:val="00420EEA"/>
    <w:rsid w:val="0042107A"/>
    <w:rsid w:val="004221AD"/>
    <w:rsid w:val="004225DA"/>
    <w:rsid w:val="004230EE"/>
    <w:rsid w:val="004232A8"/>
    <w:rsid w:val="00426327"/>
    <w:rsid w:val="00426335"/>
    <w:rsid w:val="004276DE"/>
    <w:rsid w:val="00431327"/>
    <w:rsid w:val="004315C2"/>
    <w:rsid w:val="00431794"/>
    <w:rsid w:val="00432253"/>
    <w:rsid w:val="00432C00"/>
    <w:rsid w:val="00432FB7"/>
    <w:rsid w:val="00433E3B"/>
    <w:rsid w:val="00434F83"/>
    <w:rsid w:val="004407E8"/>
    <w:rsid w:val="00440CAA"/>
    <w:rsid w:val="00441EE3"/>
    <w:rsid w:val="00442088"/>
    <w:rsid w:val="00442D95"/>
    <w:rsid w:val="00443827"/>
    <w:rsid w:val="00443E6B"/>
    <w:rsid w:val="0044570F"/>
    <w:rsid w:val="004459A3"/>
    <w:rsid w:val="00445A94"/>
    <w:rsid w:val="004518EF"/>
    <w:rsid w:val="0045344C"/>
    <w:rsid w:val="00454700"/>
    <w:rsid w:val="00455AFD"/>
    <w:rsid w:val="00455B55"/>
    <w:rsid w:val="0045686F"/>
    <w:rsid w:val="0045732C"/>
    <w:rsid w:val="00460520"/>
    <w:rsid w:val="00460662"/>
    <w:rsid w:val="00464CD1"/>
    <w:rsid w:val="00466A8D"/>
    <w:rsid w:val="00466E78"/>
    <w:rsid w:val="0047070E"/>
    <w:rsid w:val="00470A7D"/>
    <w:rsid w:val="0047167B"/>
    <w:rsid w:val="00471B68"/>
    <w:rsid w:val="00471D9C"/>
    <w:rsid w:val="0047209D"/>
    <w:rsid w:val="00472EA3"/>
    <w:rsid w:val="00473BC1"/>
    <w:rsid w:val="0047551D"/>
    <w:rsid w:val="004771D3"/>
    <w:rsid w:val="00477EA4"/>
    <w:rsid w:val="004823A3"/>
    <w:rsid w:val="004840AD"/>
    <w:rsid w:val="00484EE9"/>
    <w:rsid w:val="00485F7D"/>
    <w:rsid w:val="004861F9"/>
    <w:rsid w:val="00487221"/>
    <w:rsid w:val="00490C1D"/>
    <w:rsid w:val="0049143A"/>
    <w:rsid w:val="004939C0"/>
    <w:rsid w:val="00493FB8"/>
    <w:rsid w:val="004945E9"/>
    <w:rsid w:val="00495926"/>
    <w:rsid w:val="0049664F"/>
    <w:rsid w:val="00496D3E"/>
    <w:rsid w:val="004971C7"/>
    <w:rsid w:val="004A20CF"/>
    <w:rsid w:val="004A2203"/>
    <w:rsid w:val="004A22F2"/>
    <w:rsid w:val="004A2641"/>
    <w:rsid w:val="004A3242"/>
    <w:rsid w:val="004A38F9"/>
    <w:rsid w:val="004A409D"/>
    <w:rsid w:val="004A44DF"/>
    <w:rsid w:val="004A46E2"/>
    <w:rsid w:val="004A5761"/>
    <w:rsid w:val="004A5DF6"/>
    <w:rsid w:val="004B234B"/>
    <w:rsid w:val="004B27DD"/>
    <w:rsid w:val="004B413C"/>
    <w:rsid w:val="004B75ED"/>
    <w:rsid w:val="004B7FC7"/>
    <w:rsid w:val="004C0116"/>
    <w:rsid w:val="004C06AB"/>
    <w:rsid w:val="004C1B30"/>
    <w:rsid w:val="004C1C81"/>
    <w:rsid w:val="004C3568"/>
    <w:rsid w:val="004C41D9"/>
    <w:rsid w:val="004C5BC8"/>
    <w:rsid w:val="004C66CA"/>
    <w:rsid w:val="004D3935"/>
    <w:rsid w:val="004D56BC"/>
    <w:rsid w:val="004D6D32"/>
    <w:rsid w:val="004D794D"/>
    <w:rsid w:val="004D79A9"/>
    <w:rsid w:val="004D79BE"/>
    <w:rsid w:val="004E050D"/>
    <w:rsid w:val="004E1360"/>
    <w:rsid w:val="004E1394"/>
    <w:rsid w:val="004E1A09"/>
    <w:rsid w:val="004E1B0B"/>
    <w:rsid w:val="004E2FB3"/>
    <w:rsid w:val="004E33D0"/>
    <w:rsid w:val="004E3523"/>
    <w:rsid w:val="004E4315"/>
    <w:rsid w:val="004E67EC"/>
    <w:rsid w:val="004E693F"/>
    <w:rsid w:val="004E707A"/>
    <w:rsid w:val="004E77CB"/>
    <w:rsid w:val="004E7A05"/>
    <w:rsid w:val="004F040A"/>
    <w:rsid w:val="004F098E"/>
    <w:rsid w:val="004F6B63"/>
    <w:rsid w:val="004F7422"/>
    <w:rsid w:val="00503A12"/>
    <w:rsid w:val="00503AB6"/>
    <w:rsid w:val="00505208"/>
    <w:rsid w:val="00505699"/>
    <w:rsid w:val="005057EE"/>
    <w:rsid w:val="00506256"/>
    <w:rsid w:val="005071F1"/>
    <w:rsid w:val="00507BC8"/>
    <w:rsid w:val="00507EA6"/>
    <w:rsid w:val="005115BB"/>
    <w:rsid w:val="005145E6"/>
    <w:rsid w:val="00514BAC"/>
    <w:rsid w:val="00515EAE"/>
    <w:rsid w:val="005177E4"/>
    <w:rsid w:val="00521200"/>
    <w:rsid w:val="00521614"/>
    <w:rsid w:val="00522753"/>
    <w:rsid w:val="005228A0"/>
    <w:rsid w:val="00525695"/>
    <w:rsid w:val="0052580A"/>
    <w:rsid w:val="0052715C"/>
    <w:rsid w:val="00530EE7"/>
    <w:rsid w:val="00530F95"/>
    <w:rsid w:val="00531AC9"/>
    <w:rsid w:val="00531E91"/>
    <w:rsid w:val="005321B4"/>
    <w:rsid w:val="00532D95"/>
    <w:rsid w:val="00533AAA"/>
    <w:rsid w:val="00533D5A"/>
    <w:rsid w:val="005345F1"/>
    <w:rsid w:val="00535F1B"/>
    <w:rsid w:val="005366D9"/>
    <w:rsid w:val="00541853"/>
    <w:rsid w:val="00543E55"/>
    <w:rsid w:val="005444E7"/>
    <w:rsid w:val="00544B09"/>
    <w:rsid w:val="00550389"/>
    <w:rsid w:val="00552B28"/>
    <w:rsid w:val="00553C1E"/>
    <w:rsid w:val="00553C85"/>
    <w:rsid w:val="00553E10"/>
    <w:rsid w:val="00556246"/>
    <w:rsid w:val="005566EE"/>
    <w:rsid w:val="00556F44"/>
    <w:rsid w:val="0055719E"/>
    <w:rsid w:val="005601B8"/>
    <w:rsid w:val="0056046F"/>
    <w:rsid w:val="00560ECB"/>
    <w:rsid w:val="005630DD"/>
    <w:rsid w:val="0056574D"/>
    <w:rsid w:val="00570146"/>
    <w:rsid w:val="00570FE0"/>
    <w:rsid w:val="00571969"/>
    <w:rsid w:val="00571DC7"/>
    <w:rsid w:val="00572AB9"/>
    <w:rsid w:val="00572D0C"/>
    <w:rsid w:val="005730B4"/>
    <w:rsid w:val="005741F7"/>
    <w:rsid w:val="00574778"/>
    <w:rsid w:val="00577D60"/>
    <w:rsid w:val="005812C8"/>
    <w:rsid w:val="00581C3B"/>
    <w:rsid w:val="005825E9"/>
    <w:rsid w:val="00582A4A"/>
    <w:rsid w:val="00584209"/>
    <w:rsid w:val="005854C4"/>
    <w:rsid w:val="00585B27"/>
    <w:rsid w:val="00586C06"/>
    <w:rsid w:val="005871E6"/>
    <w:rsid w:val="00587661"/>
    <w:rsid w:val="00587EC5"/>
    <w:rsid w:val="00590BFF"/>
    <w:rsid w:val="00591840"/>
    <w:rsid w:val="00592828"/>
    <w:rsid w:val="00592FC1"/>
    <w:rsid w:val="00593914"/>
    <w:rsid w:val="0059402F"/>
    <w:rsid w:val="005944DB"/>
    <w:rsid w:val="005953EF"/>
    <w:rsid w:val="005975D5"/>
    <w:rsid w:val="005A19A9"/>
    <w:rsid w:val="005A1FEE"/>
    <w:rsid w:val="005A20BA"/>
    <w:rsid w:val="005A22E5"/>
    <w:rsid w:val="005A233A"/>
    <w:rsid w:val="005A25B5"/>
    <w:rsid w:val="005A2626"/>
    <w:rsid w:val="005A3564"/>
    <w:rsid w:val="005A3739"/>
    <w:rsid w:val="005A3E2E"/>
    <w:rsid w:val="005A402B"/>
    <w:rsid w:val="005A5269"/>
    <w:rsid w:val="005A53F2"/>
    <w:rsid w:val="005A70A5"/>
    <w:rsid w:val="005B11E0"/>
    <w:rsid w:val="005B1C62"/>
    <w:rsid w:val="005B2A66"/>
    <w:rsid w:val="005B32DE"/>
    <w:rsid w:val="005B3F1C"/>
    <w:rsid w:val="005B6788"/>
    <w:rsid w:val="005B77AC"/>
    <w:rsid w:val="005C0255"/>
    <w:rsid w:val="005C0928"/>
    <w:rsid w:val="005C26C2"/>
    <w:rsid w:val="005C44E3"/>
    <w:rsid w:val="005C4683"/>
    <w:rsid w:val="005D1078"/>
    <w:rsid w:val="005D112F"/>
    <w:rsid w:val="005D1351"/>
    <w:rsid w:val="005D46FF"/>
    <w:rsid w:val="005D5EC4"/>
    <w:rsid w:val="005D60E8"/>
    <w:rsid w:val="005D704F"/>
    <w:rsid w:val="005E03EA"/>
    <w:rsid w:val="005E1421"/>
    <w:rsid w:val="005E2EBD"/>
    <w:rsid w:val="005E3DDE"/>
    <w:rsid w:val="005E3F6B"/>
    <w:rsid w:val="005E66E1"/>
    <w:rsid w:val="005E7B69"/>
    <w:rsid w:val="005F1C48"/>
    <w:rsid w:val="005F2512"/>
    <w:rsid w:val="005F284D"/>
    <w:rsid w:val="005F2F2C"/>
    <w:rsid w:val="005F3B16"/>
    <w:rsid w:val="005F647C"/>
    <w:rsid w:val="005F7172"/>
    <w:rsid w:val="005F71C2"/>
    <w:rsid w:val="00601DE7"/>
    <w:rsid w:val="00602E09"/>
    <w:rsid w:val="00603A9C"/>
    <w:rsid w:val="00604371"/>
    <w:rsid w:val="00604A39"/>
    <w:rsid w:val="00604E8E"/>
    <w:rsid w:val="00605F18"/>
    <w:rsid w:val="0060601C"/>
    <w:rsid w:val="00606CFB"/>
    <w:rsid w:val="006102C7"/>
    <w:rsid w:val="00610C7C"/>
    <w:rsid w:val="00611DC4"/>
    <w:rsid w:val="00611DE0"/>
    <w:rsid w:val="00612131"/>
    <w:rsid w:val="006121EE"/>
    <w:rsid w:val="00613A7B"/>
    <w:rsid w:val="006148C7"/>
    <w:rsid w:val="00616BDB"/>
    <w:rsid w:val="00617E28"/>
    <w:rsid w:val="006223C0"/>
    <w:rsid w:val="006224B6"/>
    <w:rsid w:val="00622E61"/>
    <w:rsid w:val="0062397A"/>
    <w:rsid w:val="00624BD9"/>
    <w:rsid w:val="00624F72"/>
    <w:rsid w:val="00625031"/>
    <w:rsid w:val="006262DB"/>
    <w:rsid w:val="00626643"/>
    <w:rsid w:val="00627BFC"/>
    <w:rsid w:val="006305CF"/>
    <w:rsid w:val="00631B94"/>
    <w:rsid w:val="006326E5"/>
    <w:rsid w:val="0063329B"/>
    <w:rsid w:val="006347D5"/>
    <w:rsid w:val="00634E91"/>
    <w:rsid w:val="00646446"/>
    <w:rsid w:val="006467C8"/>
    <w:rsid w:val="00646A9E"/>
    <w:rsid w:val="00647DA7"/>
    <w:rsid w:val="006504BA"/>
    <w:rsid w:val="006508A1"/>
    <w:rsid w:val="00651461"/>
    <w:rsid w:val="00651EA7"/>
    <w:rsid w:val="00653DDC"/>
    <w:rsid w:val="00653E64"/>
    <w:rsid w:val="0065441C"/>
    <w:rsid w:val="00654843"/>
    <w:rsid w:val="00654CC8"/>
    <w:rsid w:val="00655E8F"/>
    <w:rsid w:val="00656DE7"/>
    <w:rsid w:val="00657111"/>
    <w:rsid w:val="00660B96"/>
    <w:rsid w:val="00662EF5"/>
    <w:rsid w:val="0066576D"/>
    <w:rsid w:val="00665860"/>
    <w:rsid w:val="00667D6C"/>
    <w:rsid w:val="006706F5"/>
    <w:rsid w:val="00670B94"/>
    <w:rsid w:val="00675B47"/>
    <w:rsid w:val="0067681D"/>
    <w:rsid w:val="00676F30"/>
    <w:rsid w:val="0068107F"/>
    <w:rsid w:val="00682119"/>
    <w:rsid w:val="006824C0"/>
    <w:rsid w:val="0068321A"/>
    <w:rsid w:val="00684666"/>
    <w:rsid w:val="00685A4B"/>
    <w:rsid w:val="0068773E"/>
    <w:rsid w:val="006878D2"/>
    <w:rsid w:val="00694DB5"/>
    <w:rsid w:val="00695887"/>
    <w:rsid w:val="00696148"/>
    <w:rsid w:val="00696475"/>
    <w:rsid w:val="006A0435"/>
    <w:rsid w:val="006A1E7C"/>
    <w:rsid w:val="006A2E4A"/>
    <w:rsid w:val="006A3159"/>
    <w:rsid w:val="006A3A50"/>
    <w:rsid w:val="006A3BE2"/>
    <w:rsid w:val="006A7827"/>
    <w:rsid w:val="006B0DC9"/>
    <w:rsid w:val="006B342C"/>
    <w:rsid w:val="006B35DF"/>
    <w:rsid w:val="006B4AE1"/>
    <w:rsid w:val="006B5167"/>
    <w:rsid w:val="006B54A9"/>
    <w:rsid w:val="006B5FBB"/>
    <w:rsid w:val="006B6A5A"/>
    <w:rsid w:val="006B6ABF"/>
    <w:rsid w:val="006B7425"/>
    <w:rsid w:val="006C16F2"/>
    <w:rsid w:val="006C2505"/>
    <w:rsid w:val="006C2734"/>
    <w:rsid w:val="006C34D5"/>
    <w:rsid w:val="006C3527"/>
    <w:rsid w:val="006C3EE0"/>
    <w:rsid w:val="006C48F1"/>
    <w:rsid w:val="006C4FDF"/>
    <w:rsid w:val="006C53AF"/>
    <w:rsid w:val="006C7E87"/>
    <w:rsid w:val="006D0CB9"/>
    <w:rsid w:val="006D1F53"/>
    <w:rsid w:val="006D3480"/>
    <w:rsid w:val="006D3B28"/>
    <w:rsid w:val="006D4402"/>
    <w:rsid w:val="006D5C2B"/>
    <w:rsid w:val="006D5C48"/>
    <w:rsid w:val="006D78A9"/>
    <w:rsid w:val="006E00C7"/>
    <w:rsid w:val="006E2FB2"/>
    <w:rsid w:val="006E38D7"/>
    <w:rsid w:val="006E61BC"/>
    <w:rsid w:val="006E6672"/>
    <w:rsid w:val="006E76A5"/>
    <w:rsid w:val="006E7889"/>
    <w:rsid w:val="006F062F"/>
    <w:rsid w:val="006F1D70"/>
    <w:rsid w:val="006F1D81"/>
    <w:rsid w:val="006F24C2"/>
    <w:rsid w:val="006F2833"/>
    <w:rsid w:val="006F2E2D"/>
    <w:rsid w:val="006F3381"/>
    <w:rsid w:val="006F35D3"/>
    <w:rsid w:val="006F3EFE"/>
    <w:rsid w:val="006F4118"/>
    <w:rsid w:val="006F49A0"/>
    <w:rsid w:val="006F52BE"/>
    <w:rsid w:val="006F6326"/>
    <w:rsid w:val="006F6444"/>
    <w:rsid w:val="006F64D1"/>
    <w:rsid w:val="006F7012"/>
    <w:rsid w:val="006F74BC"/>
    <w:rsid w:val="006F757C"/>
    <w:rsid w:val="006F7C7F"/>
    <w:rsid w:val="006F7EBE"/>
    <w:rsid w:val="00700BC0"/>
    <w:rsid w:val="0070165A"/>
    <w:rsid w:val="00701EA4"/>
    <w:rsid w:val="00703864"/>
    <w:rsid w:val="007050B0"/>
    <w:rsid w:val="00705B6C"/>
    <w:rsid w:val="00705DB2"/>
    <w:rsid w:val="00710875"/>
    <w:rsid w:val="0071089D"/>
    <w:rsid w:val="007114B9"/>
    <w:rsid w:val="007118C5"/>
    <w:rsid w:val="00711C0D"/>
    <w:rsid w:val="00713896"/>
    <w:rsid w:val="00714EDB"/>
    <w:rsid w:val="00716224"/>
    <w:rsid w:val="00716680"/>
    <w:rsid w:val="007201C9"/>
    <w:rsid w:val="007208FA"/>
    <w:rsid w:val="00720B13"/>
    <w:rsid w:val="00721D7C"/>
    <w:rsid w:val="0072210B"/>
    <w:rsid w:val="0072214F"/>
    <w:rsid w:val="00722179"/>
    <w:rsid w:val="0072230F"/>
    <w:rsid w:val="007229AD"/>
    <w:rsid w:val="00722B58"/>
    <w:rsid w:val="00723709"/>
    <w:rsid w:val="00724E49"/>
    <w:rsid w:val="0072566D"/>
    <w:rsid w:val="00726DDA"/>
    <w:rsid w:val="00727AA1"/>
    <w:rsid w:val="00730120"/>
    <w:rsid w:val="00730173"/>
    <w:rsid w:val="0073163F"/>
    <w:rsid w:val="00731D4D"/>
    <w:rsid w:val="0073486D"/>
    <w:rsid w:val="00734E4E"/>
    <w:rsid w:val="007365C8"/>
    <w:rsid w:val="007372B7"/>
    <w:rsid w:val="00737986"/>
    <w:rsid w:val="00740458"/>
    <w:rsid w:val="00740588"/>
    <w:rsid w:val="00741A22"/>
    <w:rsid w:val="00746465"/>
    <w:rsid w:val="00747A4D"/>
    <w:rsid w:val="0075023D"/>
    <w:rsid w:val="00750A51"/>
    <w:rsid w:val="0075212A"/>
    <w:rsid w:val="0075298A"/>
    <w:rsid w:val="00754839"/>
    <w:rsid w:val="00755783"/>
    <w:rsid w:val="007558E7"/>
    <w:rsid w:val="00756366"/>
    <w:rsid w:val="00756AB4"/>
    <w:rsid w:val="00757132"/>
    <w:rsid w:val="0075735A"/>
    <w:rsid w:val="0076030A"/>
    <w:rsid w:val="007605C5"/>
    <w:rsid w:val="007606B9"/>
    <w:rsid w:val="00762CF5"/>
    <w:rsid w:val="00762F49"/>
    <w:rsid w:val="007643ED"/>
    <w:rsid w:val="00765D3D"/>
    <w:rsid w:val="00766C48"/>
    <w:rsid w:val="007704D5"/>
    <w:rsid w:val="007733E4"/>
    <w:rsid w:val="00774AE3"/>
    <w:rsid w:val="00776252"/>
    <w:rsid w:val="00776817"/>
    <w:rsid w:val="00776BAA"/>
    <w:rsid w:val="00777345"/>
    <w:rsid w:val="00777781"/>
    <w:rsid w:val="00777C6E"/>
    <w:rsid w:val="00782478"/>
    <w:rsid w:val="00783028"/>
    <w:rsid w:val="0078479A"/>
    <w:rsid w:val="007853A2"/>
    <w:rsid w:val="007919C7"/>
    <w:rsid w:val="0079244E"/>
    <w:rsid w:val="00793324"/>
    <w:rsid w:val="007947F0"/>
    <w:rsid w:val="00795703"/>
    <w:rsid w:val="00796E86"/>
    <w:rsid w:val="00797CC7"/>
    <w:rsid w:val="007A00E1"/>
    <w:rsid w:val="007A1F2D"/>
    <w:rsid w:val="007A2509"/>
    <w:rsid w:val="007A2520"/>
    <w:rsid w:val="007A5F2B"/>
    <w:rsid w:val="007A76F2"/>
    <w:rsid w:val="007A7869"/>
    <w:rsid w:val="007A7A52"/>
    <w:rsid w:val="007B06D0"/>
    <w:rsid w:val="007B0B6E"/>
    <w:rsid w:val="007B150D"/>
    <w:rsid w:val="007B4930"/>
    <w:rsid w:val="007B4D97"/>
    <w:rsid w:val="007B5070"/>
    <w:rsid w:val="007B5466"/>
    <w:rsid w:val="007B5D30"/>
    <w:rsid w:val="007B6AD4"/>
    <w:rsid w:val="007B725D"/>
    <w:rsid w:val="007B773E"/>
    <w:rsid w:val="007B7C05"/>
    <w:rsid w:val="007C023A"/>
    <w:rsid w:val="007C0300"/>
    <w:rsid w:val="007C0CB0"/>
    <w:rsid w:val="007C73C5"/>
    <w:rsid w:val="007D0105"/>
    <w:rsid w:val="007D09D6"/>
    <w:rsid w:val="007D13F3"/>
    <w:rsid w:val="007D16F6"/>
    <w:rsid w:val="007D21CC"/>
    <w:rsid w:val="007D295E"/>
    <w:rsid w:val="007D3091"/>
    <w:rsid w:val="007D3204"/>
    <w:rsid w:val="007D34DE"/>
    <w:rsid w:val="007D6112"/>
    <w:rsid w:val="007E111E"/>
    <w:rsid w:val="007E2171"/>
    <w:rsid w:val="007E222D"/>
    <w:rsid w:val="007E37CF"/>
    <w:rsid w:val="007E43E9"/>
    <w:rsid w:val="007E7A25"/>
    <w:rsid w:val="007E7B1B"/>
    <w:rsid w:val="007F020A"/>
    <w:rsid w:val="007F3E87"/>
    <w:rsid w:val="007F4975"/>
    <w:rsid w:val="007F4A1A"/>
    <w:rsid w:val="007F4B0A"/>
    <w:rsid w:val="007F633F"/>
    <w:rsid w:val="007F70C6"/>
    <w:rsid w:val="008004CA"/>
    <w:rsid w:val="00802317"/>
    <w:rsid w:val="008025BA"/>
    <w:rsid w:val="0080311D"/>
    <w:rsid w:val="00803E2E"/>
    <w:rsid w:val="00804A23"/>
    <w:rsid w:val="00806E85"/>
    <w:rsid w:val="00807651"/>
    <w:rsid w:val="008109B6"/>
    <w:rsid w:val="008144BD"/>
    <w:rsid w:val="00814657"/>
    <w:rsid w:val="0081608B"/>
    <w:rsid w:val="008167F2"/>
    <w:rsid w:val="00817081"/>
    <w:rsid w:val="0081795F"/>
    <w:rsid w:val="008179D6"/>
    <w:rsid w:val="00817A4D"/>
    <w:rsid w:val="00821BD9"/>
    <w:rsid w:val="00821E9E"/>
    <w:rsid w:val="00825D75"/>
    <w:rsid w:val="00826F6A"/>
    <w:rsid w:val="00830657"/>
    <w:rsid w:val="008318D1"/>
    <w:rsid w:val="0083328B"/>
    <w:rsid w:val="00833696"/>
    <w:rsid w:val="00833F25"/>
    <w:rsid w:val="00834901"/>
    <w:rsid w:val="0083678C"/>
    <w:rsid w:val="00837885"/>
    <w:rsid w:val="008410A8"/>
    <w:rsid w:val="00841BF3"/>
    <w:rsid w:val="00843276"/>
    <w:rsid w:val="008460C1"/>
    <w:rsid w:val="0084644E"/>
    <w:rsid w:val="00850F6B"/>
    <w:rsid w:val="00853D8C"/>
    <w:rsid w:val="008545D4"/>
    <w:rsid w:val="0085557D"/>
    <w:rsid w:val="00855CE7"/>
    <w:rsid w:val="008561BE"/>
    <w:rsid w:val="00857195"/>
    <w:rsid w:val="00860193"/>
    <w:rsid w:val="00860D19"/>
    <w:rsid w:val="008632B2"/>
    <w:rsid w:val="00863BB4"/>
    <w:rsid w:val="00864B89"/>
    <w:rsid w:val="00865E85"/>
    <w:rsid w:val="008713BB"/>
    <w:rsid w:val="00871CFE"/>
    <w:rsid w:val="00871DA8"/>
    <w:rsid w:val="0087227C"/>
    <w:rsid w:val="00872520"/>
    <w:rsid w:val="008727FC"/>
    <w:rsid w:val="00874074"/>
    <w:rsid w:val="008741DA"/>
    <w:rsid w:val="0087539D"/>
    <w:rsid w:val="00875673"/>
    <w:rsid w:val="00875F65"/>
    <w:rsid w:val="008761EB"/>
    <w:rsid w:val="00876256"/>
    <w:rsid w:val="00877626"/>
    <w:rsid w:val="008805B7"/>
    <w:rsid w:val="00882349"/>
    <w:rsid w:val="00884E98"/>
    <w:rsid w:val="008851F4"/>
    <w:rsid w:val="00887091"/>
    <w:rsid w:val="008872B3"/>
    <w:rsid w:val="00890167"/>
    <w:rsid w:val="00890254"/>
    <w:rsid w:val="00891A03"/>
    <w:rsid w:val="008931BA"/>
    <w:rsid w:val="00894721"/>
    <w:rsid w:val="00896645"/>
    <w:rsid w:val="008A08B5"/>
    <w:rsid w:val="008A11B9"/>
    <w:rsid w:val="008A3089"/>
    <w:rsid w:val="008A3698"/>
    <w:rsid w:val="008A3A11"/>
    <w:rsid w:val="008A4784"/>
    <w:rsid w:val="008A491B"/>
    <w:rsid w:val="008A5D8D"/>
    <w:rsid w:val="008B02C3"/>
    <w:rsid w:val="008B219F"/>
    <w:rsid w:val="008B428D"/>
    <w:rsid w:val="008B457B"/>
    <w:rsid w:val="008B51BA"/>
    <w:rsid w:val="008B5938"/>
    <w:rsid w:val="008B769A"/>
    <w:rsid w:val="008C02B4"/>
    <w:rsid w:val="008C0FDE"/>
    <w:rsid w:val="008C230A"/>
    <w:rsid w:val="008C2C15"/>
    <w:rsid w:val="008C3451"/>
    <w:rsid w:val="008C3B08"/>
    <w:rsid w:val="008C3DF3"/>
    <w:rsid w:val="008C532C"/>
    <w:rsid w:val="008C58A8"/>
    <w:rsid w:val="008C62E5"/>
    <w:rsid w:val="008C7428"/>
    <w:rsid w:val="008C7B57"/>
    <w:rsid w:val="008C7FF2"/>
    <w:rsid w:val="008D19F4"/>
    <w:rsid w:val="008D2A64"/>
    <w:rsid w:val="008D2DB4"/>
    <w:rsid w:val="008D4036"/>
    <w:rsid w:val="008D4301"/>
    <w:rsid w:val="008D5580"/>
    <w:rsid w:val="008D5C72"/>
    <w:rsid w:val="008D5EED"/>
    <w:rsid w:val="008E04D4"/>
    <w:rsid w:val="008E0570"/>
    <w:rsid w:val="008E28BF"/>
    <w:rsid w:val="008E4228"/>
    <w:rsid w:val="008E4ED4"/>
    <w:rsid w:val="008E526C"/>
    <w:rsid w:val="008E574C"/>
    <w:rsid w:val="008E5765"/>
    <w:rsid w:val="008E684E"/>
    <w:rsid w:val="008E75EB"/>
    <w:rsid w:val="008E7979"/>
    <w:rsid w:val="008F0006"/>
    <w:rsid w:val="008F07F4"/>
    <w:rsid w:val="008F1DE0"/>
    <w:rsid w:val="008F212C"/>
    <w:rsid w:val="008F244F"/>
    <w:rsid w:val="008F27F5"/>
    <w:rsid w:val="008F3351"/>
    <w:rsid w:val="009005FA"/>
    <w:rsid w:val="00901FD5"/>
    <w:rsid w:val="00902788"/>
    <w:rsid w:val="00902849"/>
    <w:rsid w:val="00903758"/>
    <w:rsid w:val="0090383B"/>
    <w:rsid w:val="009043FE"/>
    <w:rsid w:val="00904742"/>
    <w:rsid w:val="00904FEC"/>
    <w:rsid w:val="0090519E"/>
    <w:rsid w:val="009055B3"/>
    <w:rsid w:val="00905A5B"/>
    <w:rsid w:val="00910349"/>
    <w:rsid w:val="00910E2F"/>
    <w:rsid w:val="00910F30"/>
    <w:rsid w:val="00912259"/>
    <w:rsid w:val="00912666"/>
    <w:rsid w:val="00912D92"/>
    <w:rsid w:val="009142D2"/>
    <w:rsid w:val="0091486D"/>
    <w:rsid w:val="00914975"/>
    <w:rsid w:val="00914B12"/>
    <w:rsid w:val="00914EC5"/>
    <w:rsid w:val="00914ECB"/>
    <w:rsid w:val="00915C40"/>
    <w:rsid w:val="009178DD"/>
    <w:rsid w:val="00923136"/>
    <w:rsid w:val="00923785"/>
    <w:rsid w:val="00923E1F"/>
    <w:rsid w:val="00925497"/>
    <w:rsid w:val="00925CDC"/>
    <w:rsid w:val="009264C1"/>
    <w:rsid w:val="00930502"/>
    <w:rsid w:val="00930726"/>
    <w:rsid w:val="0093118B"/>
    <w:rsid w:val="0093241C"/>
    <w:rsid w:val="00932F54"/>
    <w:rsid w:val="0093557E"/>
    <w:rsid w:val="00936997"/>
    <w:rsid w:val="00936FA6"/>
    <w:rsid w:val="0094113B"/>
    <w:rsid w:val="00941492"/>
    <w:rsid w:val="00941968"/>
    <w:rsid w:val="00941FE9"/>
    <w:rsid w:val="00942866"/>
    <w:rsid w:val="009435EC"/>
    <w:rsid w:val="00944414"/>
    <w:rsid w:val="009471FF"/>
    <w:rsid w:val="009503FB"/>
    <w:rsid w:val="009507AB"/>
    <w:rsid w:val="00950BBA"/>
    <w:rsid w:val="00950C4B"/>
    <w:rsid w:val="0095149D"/>
    <w:rsid w:val="00953948"/>
    <w:rsid w:val="009539F3"/>
    <w:rsid w:val="00953C8B"/>
    <w:rsid w:val="00955502"/>
    <w:rsid w:val="00956BF1"/>
    <w:rsid w:val="00956ECA"/>
    <w:rsid w:val="0096133A"/>
    <w:rsid w:val="009616F3"/>
    <w:rsid w:val="00962836"/>
    <w:rsid w:val="009644EE"/>
    <w:rsid w:val="00964869"/>
    <w:rsid w:val="00964A5E"/>
    <w:rsid w:val="0096527E"/>
    <w:rsid w:val="00965F84"/>
    <w:rsid w:val="0096614A"/>
    <w:rsid w:val="00966EFE"/>
    <w:rsid w:val="009714D7"/>
    <w:rsid w:val="0097167A"/>
    <w:rsid w:val="00973234"/>
    <w:rsid w:val="00974A86"/>
    <w:rsid w:val="009755C2"/>
    <w:rsid w:val="00976F86"/>
    <w:rsid w:val="00981D25"/>
    <w:rsid w:val="00983EE4"/>
    <w:rsid w:val="0098705D"/>
    <w:rsid w:val="009903DB"/>
    <w:rsid w:val="00991612"/>
    <w:rsid w:val="00991DA3"/>
    <w:rsid w:val="00992FFC"/>
    <w:rsid w:val="00994074"/>
    <w:rsid w:val="00995AA1"/>
    <w:rsid w:val="00996B4C"/>
    <w:rsid w:val="00996F84"/>
    <w:rsid w:val="00997001"/>
    <w:rsid w:val="009A0077"/>
    <w:rsid w:val="009A041C"/>
    <w:rsid w:val="009A08C1"/>
    <w:rsid w:val="009A0ACF"/>
    <w:rsid w:val="009A3695"/>
    <w:rsid w:val="009A3F32"/>
    <w:rsid w:val="009A5342"/>
    <w:rsid w:val="009A58DC"/>
    <w:rsid w:val="009A67A2"/>
    <w:rsid w:val="009B1EE0"/>
    <w:rsid w:val="009B36F6"/>
    <w:rsid w:val="009B4F21"/>
    <w:rsid w:val="009B72DB"/>
    <w:rsid w:val="009B730E"/>
    <w:rsid w:val="009C051D"/>
    <w:rsid w:val="009C3363"/>
    <w:rsid w:val="009C33B2"/>
    <w:rsid w:val="009C3C56"/>
    <w:rsid w:val="009C3F03"/>
    <w:rsid w:val="009C4095"/>
    <w:rsid w:val="009C7134"/>
    <w:rsid w:val="009D3BF3"/>
    <w:rsid w:val="009D406C"/>
    <w:rsid w:val="009D5BCE"/>
    <w:rsid w:val="009D5F55"/>
    <w:rsid w:val="009D705D"/>
    <w:rsid w:val="009D7D13"/>
    <w:rsid w:val="009E1F47"/>
    <w:rsid w:val="009E2809"/>
    <w:rsid w:val="009E2B91"/>
    <w:rsid w:val="009E3DC2"/>
    <w:rsid w:val="009E3E00"/>
    <w:rsid w:val="009E50DF"/>
    <w:rsid w:val="009E5746"/>
    <w:rsid w:val="009E5FB6"/>
    <w:rsid w:val="009E6647"/>
    <w:rsid w:val="009F007D"/>
    <w:rsid w:val="009F0BAA"/>
    <w:rsid w:val="009F15B1"/>
    <w:rsid w:val="009F5471"/>
    <w:rsid w:val="009F564E"/>
    <w:rsid w:val="009F5EB1"/>
    <w:rsid w:val="009F5EE1"/>
    <w:rsid w:val="009F6CAE"/>
    <w:rsid w:val="00A01DD4"/>
    <w:rsid w:val="00A02AA4"/>
    <w:rsid w:val="00A05095"/>
    <w:rsid w:val="00A06A90"/>
    <w:rsid w:val="00A12965"/>
    <w:rsid w:val="00A145D8"/>
    <w:rsid w:val="00A15BB2"/>
    <w:rsid w:val="00A17584"/>
    <w:rsid w:val="00A20627"/>
    <w:rsid w:val="00A20A51"/>
    <w:rsid w:val="00A21499"/>
    <w:rsid w:val="00A217DB"/>
    <w:rsid w:val="00A22964"/>
    <w:rsid w:val="00A22B8A"/>
    <w:rsid w:val="00A24787"/>
    <w:rsid w:val="00A257EC"/>
    <w:rsid w:val="00A26AE4"/>
    <w:rsid w:val="00A26B56"/>
    <w:rsid w:val="00A27790"/>
    <w:rsid w:val="00A27CF9"/>
    <w:rsid w:val="00A3092D"/>
    <w:rsid w:val="00A30DFC"/>
    <w:rsid w:val="00A32172"/>
    <w:rsid w:val="00A32A98"/>
    <w:rsid w:val="00A32AD3"/>
    <w:rsid w:val="00A3364E"/>
    <w:rsid w:val="00A36204"/>
    <w:rsid w:val="00A36374"/>
    <w:rsid w:val="00A369CC"/>
    <w:rsid w:val="00A36EBE"/>
    <w:rsid w:val="00A37409"/>
    <w:rsid w:val="00A37B1C"/>
    <w:rsid w:val="00A4027C"/>
    <w:rsid w:val="00A4171B"/>
    <w:rsid w:val="00A41BCE"/>
    <w:rsid w:val="00A45353"/>
    <w:rsid w:val="00A45A6A"/>
    <w:rsid w:val="00A45D7E"/>
    <w:rsid w:val="00A479F1"/>
    <w:rsid w:val="00A47DE3"/>
    <w:rsid w:val="00A506FA"/>
    <w:rsid w:val="00A54649"/>
    <w:rsid w:val="00A54F02"/>
    <w:rsid w:val="00A55842"/>
    <w:rsid w:val="00A55E6E"/>
    <w:rsid w:val="00A560AE"/>
    <w:rsid w:val="00A568D1"/>
    <w:rsid w:val="00A57A24"/>
    <w:rsid w:val="00A603DA"/>
    <w:rsid w:val="00A60B34"/>
    <w:rsid w:val="00A63453"/>
    <w:rsid w:val="00A67193"/>
    <w:rsid w:val="00A724B8"/>
    <w:rsid w:val="00A72D27"/>
    <w:rsid w:val="00A74937"/>
    <w:rsid w:val="00A755B1"/>
    <w:rsid w:val="00A7765B"/>
    <w:rsid w:val="00A80B73"/>
    <w:rsid w:val="00A80CB2"/>
    <w:rsid w:val="00A82892"/>
    <w:rsid w:val="00A8328B"/>
    <w:rsid w:val="00A847B6"/>
    <w:rsid w:val="00A86DE7"/>
    <w:rsid w:val="00A871BE"/>
    <w:rsid w:val="00A872D1"/>
    <w:rsid w:val="00A90290"/>
    <w:rsid w:val="00A914DE"/>
    <w:rsid w:val="00A9181F"/>
    <w:rsid w:val="00A91D9A"/>
    <w:rsid w:val="00A92274"/>
    <w:rsid w:val="00A92AFE"/>
    <w:rsid w:val="00A93B8D"/>
    <w:rsid w:val="00A93DF8"/>
    <w:rsid w:val="00A9432F"/>
    <w:rsid w:val="00A95530"/>
    <w:rsid w:val="00A96118"/>
    <w:rsid w:val="00A96B0D"/>
    <w:rsid w:val="00A97CFA"/>
    <w:rsid w:val="00AA0891"/>
    <w:rsid w:val="00AA0F60"/>
    <w:rsid w:val="00AA16C1"/>
    <w:rsid w:val="00AA23B2"/>
    <w:rsid w:val="00AA4E88"/>
    <w:rsid w:val="00AA5174"/>
    <w:rsid w:val="00AA5520"/>
    <w:rsid w:val="00AA6505"/>
    <w:rsid w:val="00AA7376"/>
    <w:rsid w:val="00AA7C79"/>
    <w:rsid w:val="00AB13B3"/>
    <w:rsid w:val="00AB1ED9"/>
    <w:rsid w:val="00AB1FA0"/>
    <w:rsid w:val="00AB27FC"/>
    <w:rsid w:val="00AB35DD"/>
    <w:rsid w:val="00AB3C85"/>
    <w:rsid w:val="00AB5801"/>
    <w:rsid w:val="00AB67FB"/>
    <w:rsid w:val="00AC0965"/>
    <w:rsid w:val="00AC157B"/>
    <w:rsid w:val="00AC1A8B"/>
    <w:rsid w:val="00AC2037"/>
    <w:rsid w:val="00AC22F5"/>
    <w:rsid w:val="00AC3292"/>
    <w:rsid w:val="00AC3B37"/>
    <w:rsid w:val="00AC3B4C"/>
    <w:rsid w:val="00AC5328"/>
    <w:rsid w:val="00AC6285"/>
    <w:rsid w:val="00AC6A1D"/>
    <w:rsid w:val="00AC7D86"/>
    <w:rsid w:val="00AD0BD7"/>
    <w:rsid w:val="00AD1ED8"/>
    <w:rsid w:val="00AD31CD"/>
    <w:rsid w:val="00AD37BC"/>
    <w:rsid w:val="00AD4987"/>
    <w:rsid w:val="00AD541E"/>
    <w:rsid w:val="00AD5C7C"/>
    <w:rsid w:val="00AE1153"/>
    <w:rsid w:val="00AE34BA"/>
    <w:rsid w:val="00AE4071"/>
    <w:rsid w:val="00AE470F"/>
    <w:rsid w:val="00AE55BA"/>
    <w:rsid w:val="00AF2412"/>
    <w:rsid w:val="00AF2D47"/>
    <w:rsid w:val="00AF2DB7"/>
    <w:rsid w:val="00AF3B45"/>
    <w:rsid w:val="00AF5322"/>
    <w:rsid w:val="00AF5929"/>
    <w:rsid w:val="00AF629E"/>
    <w:rsid w:val="00B007E8"/>
    <w:rsid w:val="00B014C7"/>
    <w:rsid w:val="00B01594"/>
    <w:rsid w:val="00B016D1"/>
    <w:rsid w:val="00B016FC"/>
    <w:rsid w:val="00B02114"/>
    <w:rsid w:val="00B02916"/>
    <w:rsid w:val="00B03812"/>
    <w:rsid w:val="00B0561B"/>
    <w:rsid w:val="00B05621"/>
    <w:rsid w:val="00B05674"/>
    <w:rsid w:val="00B05981"/>
    <w:rsid w:val="00B06F79"/>
    <w:rsid w:val="00B106BD"/>
    <w:rsid w:val="00B108E1"/>
    <w:rsid w:val="00B11206"/>
    <w:rsid w:val="00B117EC"/>
    <w:rsid w:val="00B11F55"/>
    <w:rsid w:val="00B129B9"/>
    <w:rsid w:val="00B13DC1"/>
    <w:rsid w:val="00B14555"/>
    <w:rsid w:val="00B14A29"/>
    <w:rsid w:val="00B17577"/>
    <w:rsid w:val="00B177F4"/>
    <w:rsid w:val="00B2039E"/>
    <w:rsid w:val="00B2113D"/>
    <w:rsid w:val="00B21CFC"/>
    <w:rsid w:val="00B22ACC"/>
    <w:rsid w:val="00B2383F"/>
    <w:rsid w:val="00B2651D"/>
    <w:rsid w:val="00B27931"/>
    <w:rsid w:val="00B27D50"/>
    <w:rsid w:val="00B30BD2"/>
    <w:rsid w:val="00B30F88"/>
    <w:rsid w:val="00B30FA7"/>
    <w:rsid w:val="00B3192B"/>
    <w:rsid w:val="00B31BE6"/>
    <w:rsid w:val="00B31CD6"/>
    <w:rsid w:val="00B32248"/>
    <w:rsid w:val="00B32E67"/>
    <w:rsid w:val="00B34513"/>
    <w:rsid w:val="00B35843"/>
    <w:rsid w:val="00B359B2"/>
    <w:rsid w:val="00B37D59"/>
    <w:rsid w:val="00B4072A"/>
    <w:rsid w:val="00B421F0"/>
    <w:rsid w:val="00B43CDA"/>
    <w:rsid w:val="00B43D8F"/>
    <w:rsid w:val="00B44DBC"/>
    <w:rsid w:val="00B45B4F"/>
    <w:rsid w:val="00B45C6C"/>
    <w:rsid w:val="00B47E6C"/>
    <w:rsid w:val="00B503DE"/>
    <w:rsid w:val="00B50A35"/>
    <w:rsid w:val="00B513C5"/>
    <w:rsid w:val="00B52026"/>
    <w:rsid w:val="00B52DF8"/>
    <w:rsid w:val="00B53793"/>
    <w:rsid w:val="00B54C13"/>
    <w:rsid w:val="00B55653"/>
    <w:rsid w:val="00B55696"/>
    <w:rsid w:val="00B56AF3"/>
    <w:rsid w:val="00B60515"/>
    <w:rsid w:val="00B608EC"/>
    <w:rsid w:val="00B64C76"/>
    <w:rsid w:val="00B66C3D"/>
    <w:rsid w:val="00B67DBD"/>
    <w:rsid w:val="00B7114A"/>
    <w:rsid w:val="00B7213C"/>
    <w:rsid w:val="00B73AEF"/>
    <w:rsid w:val="00B74777"/>
    <w:rsid w:val="00B74998"/>
    <w:rsid w:val="00B7502E"/>
    <w:rsid w:val="00B81322"/>
    <w:rsid w:val="00B815EB"/>
    <w:rsid w:val="00B81AA3"/>
    <w:rsid w:val="00B82CB3"/>
    <w:rsid w:val="00B834EC"/>
    <w:rsid w:val="00B835A8"/>
    <w:rsid w:val="00B8395D"/>
    <w:rsid w:val="00B847B6"/>
    <w:rsid w:val="00B84B8F"/>
    <w:rsid w:val="00B84D58"/>
    <w:rsid w:val="00B85C08"/>
    <w:rsid w:val="00B862EA"/>
    <w:rsid w:val="00B8698C"/>
    <w:rsid w:val="00B87A8A"/>
    <w:rsid w:val="00B901E4"/>
    <w:rsid w:val="00B90729"/>
    <w:rsid w:val="00B91A2B"/>
    <w:rsid w:val="00B92451"/>
    <w:rsid w:val="00B92DC8"/>
    <w:rsid w:val="00B93745"/>
    <w:rsid w:val="00B94AD9"/>
    <w:rsid w:val="00B95667"/>
    <w:rsid w:val="00B95990"/>
    <w:rsid w:val="00BA1381"/>
    <w:rsid w:val="00BA15AE"/>
    <w:rsid w:val="00BA2CE1"/>
    <w:rsid w:val="00BA322F"/>
    <w:rsid w:val="00BA49C9"/>
    <w:rsid w:val="00BA5A95"/>
    <w:rsid w:val="00BA711F"/>
    <w:rsid w:val="00BB04A3"/>
    <w:rsid w:val="00BB1396"/>
    <w:rsid w:val="00BB22D0"/>
    <w:rsid w:val="00BB2F45"/>
    <w:rsid w:val="00BB3A04"/>
    <w:rsid w:val="00BB42D1"/>
    <w:rsid w:val="00BB61FF"/>
    <w:rsid w:val="00BB7332"/>
    <w:rsid w:val="00BB7D3F"/>
    <w:rsid w:val="00BC03C8"/>
    <w:rsid w:val="00BC1D63"/>
    <w:rsid w:val="00BC3452"/>
    <w:rsid w:val="00BC5714"/>
    <w:rsid w:val="00BC5B92"/>
    <w:rsid w:val="00BC6987"/>
    <w:rsid w:val="00BD2137"/>
    <w:rsid w:val="00BD2319"/>
    <w:rsid w:val="00BD3998"/>
    <w:rsid w:val="00BD59C8"/>
    <w:rsid w:val="00BD633A"/>
    <w:rsid w:val="00BD6A52"/>
    <w:rsid w:val="00BE261A"/>
    <w:rsid w:val="00BE3539"/>
    <w:rsid w:val="00BE4612"/>
    <w:rsid w:val="00BE545C"/>
    <w:rsid w:val="00BE5BDF"/>
    <w:rsid w:val="00BE6013"/>
    <w:rsid w:val="00BE7882"/>
    <w:rsid w:val="00BF0194"/>
    <w:rsid w:val="00BF081E"/>
    <w:rsid w:val="00BF12F4"/>
    <w:rsid w:val="00BF1E1A"/>
    <w:rsid w:val="00BF2583"/>
    <w:rsid w:val="00BF2652"/>
    <w:rsid w:val="00BF2CA8"/>
    <w:rsid w:val="00BF2F9C"/>
    <w:rsid w:val="00BF3EE5"/>
    <w:rsid w:val="00BF50C8"/>
    <w:rsid w:val="00BF6580"/>
    <w:rsid w:val="00BF6C54"/>
    <w:rsid w:val="00C009E6"/>
    <w:rsid w:val="00C00A75"/>
    <w:rsid w:val="00C014A9"/>
    <w:rsid w:val="00C01FD7"/>
    <w:rsid w:val="00C023C8"/>
    <w:rsid w:val="00C02456"/>
    <w:rsid w:val="00C02E65"/>
    <w:rsid w:val="00C038CE"/>
    <w:rsid w:val="00C048CF"/>
    <w:rsid w:val="00C05703"/>
    <w:rsid w:val="00C0603D"/>
    <w:rsid w:val="00C064BC"/>
    <w:rsid w:val="00C06EA1"/>
    <w:rsid w:val="00C10F82"/>
    <w:rsid w:val="00C126B8"/>
    <w:rsid w:val="00C1276F"/>
    <w:rsid w:val="00C15B68"/>
    <w:rsid w:val="00C209AB"/>
    <w:rsid w:val="00C222CE"/>
    <w:rsid w:val="00C22843"/>
    <w:rsid w:val="00C236ED"/>
    <w:rsid w:val="00C27C62"/>
    <w:rsid w:val="00C30385"/>
    <w:rsid w:val="00C31C17"/>
    <w:rsid w:val="00C31D6F"/>
    <w:rsid w:val="00C31EDA"/>
    <w:rsid w:val="00C3296A"/>
    <w:rsid w:val="00C345FA"/>
    <w:rsid w:val="00C3640B"/>
    <w:rsid w:val="00C36EAC"/>
    <w:rsid w:val="00C3707B"/>
    <w:rsid w:val="00C37A42"/>
    <w:rsid w:val="00C42948"/>
    <w:rsid w:val="00C42DBA"/>
    <w:rsid w:val="00C433BC"/>
    <w:rsid w:val="00C43EE9"/>
    <w:rsid w:val="00C44A34"/>
    <w:rsid w:val="00C45C9A"/>
    <w:rsid w:val="00C467CA"/>
    <w:rsid w:val="00C501FA"/>
    <w:rsid w:val="00C50430"/>
    <w:rsid w:val="00C51F96"/>
    <w:rsid w:val="00C52A57"/>
    <w:rsid w:val="00C52EB5"/>
    <w:rsid w:val="00C53264"/>
    <w:rsid w:val="00C556E2"/>
    <w:rsid w:val="00C57DAE"/>
    <w:rsid w:val="00C60361"/>
    <w:rsid w:val="00C62601"/>
    <w:rsid w:val="00C66686"/>
    <w:rsid w:val="00C67172"/>
    <w:rsid w:val="00C67885"/>
    <w:rsid w:val="00C67948"/>
    <w:rsid w:val="00C679C9"/>
    <w:rsid w:val="00C701A0"/>
    <w:rsid w:val="00C70A94"/>
    <w:rsid w:val="00C73B82"/>
    <w:rsid w:val="00C75161"/>
    <w:rsid w:val="00C767B7"/>
    <w:rsid w:val="00C76AB8"/>
    <w:rsid w:val="00C80456"/>
    <w:rsid w:val="00C8047E"/>
    <w:rsid w:val="00C80B94"/>
    <w:rsid w:val="00C81448"/>
    <w:rsid w:val="00C823FC"/>
    <w:rsid w:val="00C84236"/>
    <w:rsid w:val="00C84482"/>
    <w:rsid w:val="00C84ADC"/>
    <w:rsid w:val="00C84C31"/>
    <w:rsid w:val="00C853AE"/>
    <w:rsid w:val="00C856ED"/>
    <w:rsid w:val="00C90AC6"/>
    <w:rsid w:val="00C924B9"/>
    <w:rsid w:val="00C92DC8"/>
    <w:rsid w:val="00C92E8A"/>
    <w:rsid w:val="00C9470F"/>
    <w:rsid w:val="00C95FC9"/>
    <w:rsid w:val="00C976C0"/>
    <w:rsid w:val="00C9779F"/>
    <w:rsid w:val="00C97F44"/>
    <w:rsid w:val="00CA025C"/>
    <w:rsid w:val="00CA169C"/>
    <w:rsid w:val="00CA1BC1"/>
    <w:rsid w:val="00CA2671"/>
    <w:rsid w:val="00CA2BCE"/>
    <w:rsid w:val="00CA4592"/>
    <w:rsid w:val="00CA46FA"/>
    <w:rsid w:val="00CA4732"/>
    <w:rsid w:val="00CA6132"/>
    <w:rsid w:val="00CA6867"/>
    <w:rsid w:val="00CA690D"/>
    <w:rsid w:val="00CA6F53"/>
    <w:rsid w:val="00CB2A48"/>
    <w:rsid w:val="00CB3046"/>
    <w:rsid w:val="00CB58E2"/>
    <w:rsid w:val="00CB751E"/>
    <w:rsid w:val="00CB781F"/>
    <w:rsid w:val="00CC17A5"/>
    <w:rsid w:val="00CC21BD"/>
    <w:rsid w:val="00CC2811"/>
    <w:rsid w:val="00CC4B2F"/>
    <w:rsid w:val="00CC4D17"/>
    <w:rsid w:val="00CC6DC9"/>
    <w:rsid w:val="00CD0844"/>
    <w:rsid w:val="00CD168B"/>
    <w:rsid w:val="00CD3019"/>
    <w:rsid w:val="00CD3D59"/>
    <w:rsid w:val="00CD434B"/>
    <w:rsid w:val="00CD466F"/>
    <w:rsid w:val="00CD64DB"/>
    <w:rsid w:val="00CD7C44"/>
    <w:rsid w:val="00CE08F2"/>
    <w:rsid w:val="00CE0EC2"/>
    <w:rsid w:val="00CE1FA9"/>
    <w:rsid w:val="00CE2D26"/>
    <w:rsid w:val="00CE3210"/>
    <w:rsid w:val="00CE3FD2"/>
    <w:rsid w:val="00CE5425"/>
    <w:rsid w:val="00CE5B6B"/>
    <w:rsid w:val="00CF14FB"/>
    <w:rsid w:val="00CF3E51"/>
    <w:rsid w:val="00CF4ED6"/>
    <w:rsid w:val="00CF65D0"/>
    <w:rsid w:val="00D00700"/>
    <w:rsid w:val="00D00866"/>
    <w:rsid w:val="00D03494"/>
    <w:rsid w:val="00D036CF"/>
    <w:rsid w:val="00D037D1"/>
    <w:rsid w:val="00D03C90"/>
    <w:rsid w:val="00D03C9E"/>
    <w:rsid w:val="00D041A4"/>
    <w:rsid w:val="00D05201"/>
    <w:rsid w:val="00D05500"/>
    <w:rsid w:val="00D05A65"/>
    <w:rsid w:val="00D06F92"/>
    <w:rsid w:val="00D07B66"/>
    <w:rsid w:val="00D10B4E"/>
    <w:rsid w:val="00D10FD0"/>
    <w:rsid w:val="00D13A3F"/>
    <w:rsid w:val="00D140E3"/>
    <w:rsid w:val="00D1428F"/>
    <w:rsid w:val="00D149BC"/>
    <w:rsid w:val="00D15920"/>
    <w:rsid w:val="00D16B85"/>
    <w:rsid w:val="00D20708"/>
    <w:rsid w:val="00D207CE"/>
    <w:rsid w:val="00D20D18"/>
    <w:rsid w:val="00D20D65"/>
    <w:rsid w:val="00D215C1"/>
    <w:rsid w:val="00D2195B"/>
    <w:rsid w:val="00D23942"/>
    <w:rsid w:val="00D25904"/>
    <w:rsid w:val="00D26491"/>
    <w:rsid w:val="00D269F8"/>
    <w:rsid w:val="00D30452"/>
    <w:rsid w:val="00D30CC9"/>
    <w:rsid w:val="00D31B22"/>
    <w:rsid w:val="00D32071"/>
    <w:rsid w:val="00D35F32"/>
    <w:rsid w:val="00D36B8F"/>
    <w:rsid w:val="00D417FB"/>
    <w:rsid w:val="00D41A51"/>
    <w:rsid w:val="00D426CE"/>
    <w:rsid w:val="00D43932"/>
    <w:rsid w:val="00D44DB1"/>
    <w:rsid w:val="00D45AFB"/>
    <w:rsid w:val="00D46703"/>
    <w:rsid w:val="00D47EC7"/>
    <w:rsid w:val="00D50804"/>
    <w:rsid w:val="00D51BE2"/>
    <w:rsid w:val="00D51DC3"/>
    <w:rsid w:val="00D51EBC"/>
    <w:rsid w:val="00D52F33"/>
    <w:rsid w:val="00D531EA"/>
    <w:rsid w:val="00D53506"/>
    <w:rsid w:val="00D542E4"/>
    <w:rsid w:val="00D55675"/>
    <w:rsid w:val="00D55FD6"/>
    <w:rsid w:val="00D5610C"/>
    <w:rsid w:val="00D57B07"/>
    <w:rsid w:val="00D61972"/>
    <w:rsid w:val="00D629A9"/>
    <w:rsid w:val="00D63F06"/>
    <w:rsid w:val="00D6454B"/>
    <w:rsid w:val="00D6509C"/>
    <w:rsid w:val="00D66ACA"/>
    <w:rsid w:val="00D66CCB"/>
    <w:rsid w:val="00D7005C"/>
    <w:rsid w:val="00D71AD2"/>
    <w:rsid w:val="00D728D8"/>
    <w:rsid w:val="00D729D2"/>
    <w:rsid w:val="00D72C97"/>
    <w:rsid w:val="00D72E86"/>
    <w:rsid w:val="00D73C7E"/>
    <w:rsid w:val="00D74134"/>
    <w:rsid w:val="00D743CF"/>
    <w:rsid w:val="00D74412"/>
    <w:rsid w:val="00D75767"/>
    <w:rsid w:val="00D75B7C"/>
    <w:rsid w:val="00D76100"/>
    <w:rsid w:val="00D765D0"/>
    <w:rsid w:val="00D775D8"/>
    <w:rsid w:val="00D80166"/>
    <w:rsid w:val="00D81AEA"/>
    <w:rsid w:val="00D81D64"/>
    <w:rsid w:val="00D8305C"/>
    <w:rsid w:val="00D83560"/>
    <w:rsid w:val="00D8395C"/>
    <w:rsid w:val="00D83B5F"/>
    <w:rsid w:val="00D8475B"/>
    <w:rsid w:val="00D84E94"/>
    <w:rsid w:val="00D86B73"/>
    <w:rsid w:val="00D86E50"/>
    <w:rsid w:val="00D87E05"/>
    <w:rsid w:val="00D87EEF"/>
    <w:rsid w:val="00D90CD0"/>
    <w:rsid w:val="00D916B2"/>
    <w:rsid w:val="00D91995"/>
    <w:rsid w:val="00D93808"/>
    <w:rsid w:val="00D93882"/>
    <w:rsid w:val="00D93A60"/>
    <w:rsid w:val="00D93BEC"/>
    <w:rsid w:val="00D95A94"/>
    <w:rsid w:val="00D97FA6"/>
    <w:rsid w:val="00DA0BD1"/>
    <w:rsid w:val="00DA1F9A"/>
    <w:rsid w:val="00DA236D"/>
    <w:rsid w:val="00DA2B22"/>
    <w:rsid w:val="00DA3053"/>
    <w:rsid w:val="00DA3F75"/>
    <w:rsid w:val="00DA429B"/>
    <w:rsid w:val="00DA57E8"/>
    <w:rsid w:val="00DA65D1"/>
    <w:rsid w:val="00DA77D2"/>
    <w:rsid w:val="00DA79A8"/>
    <w:rsid w:val="00DB0496"/>
    <w:rsid w:val="00DB097F"/>
    <w:rsid w:val="00DB1870"/>
    <w:rsid w:val="00DB3816"/>
    <w:rsid w:val="00DB3868"/>
    <w:rsid w:val="00DB5821"/>
    <w:rsid w:val="00DB5A3E"/>
    <w:rsid w:val="00DB6CB5"/>
    <w:rsid w:val="00DB7248"/>
    <w:rsid w:val="00DC05C9"/>
    <w:rsid w:val="00DC0B48"/>
    <w:rsid w:val="00DC112A"/>
    <w:rsid w:val="00DC1EC4"/>
    <w:rsid w:val="00DC2061"/>
    <w:rsid w:val="00DC2A7A"/>
    <w:rsid w:val="00DC3ED2"/>
    <w:rsid w:val="00DC49CB"/>
    <w:rsid w:val="00DC4D4A"/>
    <w:rsid w:val="00DC55AE"/>
    <w:rsid w:val="00DD16F8"/>
    <w:rsid w:val="00DD2C2A"/>
    <w:rsid w:val="00DD370B"/>
    <w:rsid w:val="00DD4C93"/>
    <w:rsid w:val="00DD50B4"/>
    <w:rsid w:val="00DD5CDF"/>
    <w:rsid w:val="00DD6412"/>
    <w:rsid w:val="00DD7401"/>
    <w:rsid w:val="00DE0868"/>
    <w:rsid w:val="00DE24F8"/>
    <w:rsid w:val="00DE39EE"/>
    <w:rsid w:val="00DE3ACB"/>
    <w:rsid w:val="00DE5F78"/>
    <w:rsid w:val="00DE6152"/>
    <w:rsid w:val="00DE6869"/>
    <w:rsid w:val="00DE70BB"/>
    <w:rsid w:val="00DF0BFE"/>
    <w:rsid w:val="00DF14DD"/>
    <w:rsid w:val="00DF2C57"/>
    <w:rsid w:val="00DF35A1"/>
    <w:rsid w:val="00DF3DE1"/>
    <w:rsid w:val="00DF4230"/>
    <w:rsid w:val="00DF64E2"/>
    <w:rsid w:val="00DF76F2"/>
    <w:rsid w:val="00DF7A95"/>
    <w:rsid w:val="00E00734"/>
    <w:rsid w:val="00E02857"/>
    <w:rsid w:val="00E03122"/>
    <w:rsid w:val="00E04FF3"/>
    <w:rsid w:val="00E05910"/>
    <w:rsid w:val="00E05969"/>
    <w:rsid w:val="00E060CB"/>
    <w:rsid w:val="00E1070B"/>
    <w:rsid w:val="00E1272D"/>
    <w:rsid w:val="00E1313B"/>
    <w:rsid w:val="00E13A0A"/>
    <w:rsid w:val="00E13AE6"/>
    <w:rsid w:val="00E14C10"/>
    <w:rsid w:val="00E16A28"/>
    <w:rsid w:val="00E21060"/>
    <w:rsid w:val="00E21C14"/>
    <w:rsid w:val="00E220D7"/>
    <w:rsid w:val="00E22CA7"/>
    <w:rsid w:val="00E22D6B"/>
    <w:rsid w:val="00E22FF6"/>
    <w:rsid w:val="00E23383"/>
    <w:rsid w:val="00E23BF7"/>
    <w:rsid w:val="00E26AF6"/>
    <w:rsid w:val="00E309A5"/>
    <w:rsid w:val="00E34047"/>
    <w:rsid w:val="00E344A9"/>
    <w:rsid w:val="00E347D0"/>
    <w:rsid w:val="00E35262"/>
    <w:rsid w:val="00E358F3"/>
    <w:rsid w:val="00E41C76"/>
    <w:rsid w:val="00E41D32"/>
    <w:rsid w:val="00E42A73"/>
    <w:rsid w:val="00E42F50"/>
    <w:rsid w:val="00E42FAE"/>
    <w:rsid w:val="00E4419E"/>
    <w:rsid w:val="00E4566E"/>
    <w:rsid w:val="00E479B0"/>
    <w:rsid w:val="00E502AB"/>
    <w:rsid w:val="00E508FA"/>
    <w:rsid w:val="00E5278D"/>
    <w:rsid w:val="00E534FD"/>
    <w:rsid w:val="00E537DE"/>
    <w:rsid w:val="00E5485D"/>
    <w:rsid w:val="00E54BC7"/>
    <w:rsid w:val="00E55054"/>
    <w:rsid w:val="00E5556E"/>
    <w:rsid w:val="00E562F0"/>
    <w:rsid w:val="00E563BE"/>
    <w:rsid w:val="00E57F70"/>
    <w:rsid w:val="00E60EFE"/>
    <w:rsid w:val="00E61B7A"/>
    <w:rsid w:val="00E61DE1"/>
    <w:rsid w:val="00E62578"/>
    <w:rsid w:val="00E6258D"/>
    <w:rsid w:val="00E631C0"/>
    <w:rsid w:val="00E63FFB"/>
    <w:rsid w:val="00E64263"/>
    <w:rsid w:val="00E65B60"/>
    <w:rsid w:val="00E67A6D"/>
    <w:rsid w:val="00E67D66"/>
    <w:rsid w:val="00E70E90"/>
    <w:rsid w:val="00E73781"/>
    <w:rsid w:val="00E74512"/>
    <w:rsid w:val="00E752F8"/>
    <w:rsid w:val="00E8409D"/>
    <w:rsid w:val="00E840F7"/>
    <w:rsid w:val="00E87193"/>
    <w:rsid w:val="00E87289"/>
    <w:rsid w:val="00E8755F"/>
    <w:rsid w:val="00E911D4"/>
    <w:rsid w:val="00E91853"/>
    <w:rsid w:val="00E9315B"/>
    <w:rsid w:val="00E93A76"/>
    <w:rsid w:val="00E94687"/>
    <w:rsid w:val="00E947C4"/>
    <w:rsid w:val="00E954F9"/>
    <w:rsid w:val="00E9567C"/>
    <w:rsid w:val="00E9636C"/>
    <w:rsid w:val="00E965AF"/>
    <w:rsid w:val="00E96A0E"/>
    <w:rsid w:val="00E97785"/>
    <w:rsid w:val="00EA0702"/>
    <w:rsid w:val="00EA2621"/>
    <w:rsid w:val="00EA3D05"/>
    <w:rsid w:val="00EA4415"/>
    <w:rsid w:val="00EA4563"/>
    <w:rsid w:val="00EA49B0"/>
    <w:rsid w:val="00EA71A0"/>
    <w:rsid w:val="00EB29C7"/>
    <w:rsid w:val="00EB2F49"/>
    <w:rsid w:val="00EB683F"/>
    <w:rsid w:val="00EB6D67"/>
    <w:rsid w:val="00EC0E9D"/>
    <w:rsid w:val="00EC170A"/>
    <w:rsid w:val="00EC3977"/>
    <w:rsid w:val="00EC3A24"/>
    <w:rsid w:val="00EC4C0F"/>
    <w:rsid w:val="00EC4E03"/>
    <w:rsid w:val="00EC79C0"/>
    <w:rsid w:val="00ED2442"/>
    <w:rsid w:val="00ED2C0A"/>
    <w:rsid w:val="00ED33D5"/>
    <w:rsid w:val="00ED47AD"/>
    <w:rsid w:val="00ED5A0F"/>
    <w:rsid w:val="00EE01DA"/>
    <w:rsid w:val="00EE256F"/>
    <w:rsid w:val="00EE3D70"/>
    <w:rsid w:val="00EE4485"/>
    <w:rsid w:val="00EE5311"/>
    <w:rsid w:val="00EE55B9"/>
    <w:rsid w:val="00EE6640"/>
    <w:rsid w:val="00EE6860"/>
    <w:rsid w:val="00EF07A0"/>
    <w:rsid w:val="00EF090D"/>
    <w:rsid w:val="00EF1DBB"/>
    <w:rsid w:val="00EF3085"/>
    <w:rsid w:val="00EF4028"/>
    <w:rsid w:val="00EF466A"/>
    <w:rsid w:val="00EF46FB"/>
    <w:rsid w:val="00EF4B5C"/>
    <w:rsid w:val="00EF5344"/>
    <w:rsid w:val="00EF5D18"/>
    <w:rsid w:val="00EF601B"/>
    <w:rsid w:val="00EF67B7"/>
    <w:rsid w:val="00F003FA"/>
    <w:rsid w:val="00F01881"/>
    <w:rsid w:val="00F02437"/>
    <w:rsid w:val="00F025B1"/>
    <w:rsid w:val="00F02E5A"/>
    <w:rsid w:val="00F03146"/>
    <w:rsid w:val="00F03CBE"/>
    <w:rsid w:val="00F043F2"/>
    <w:rsid w:val="00F05D73"/>
    <w:rsid w:val="00F06096"/>
    <w:rsid w:val="00F0683B"/>
    <w:rsid w:val="00F0725B"/>
    <w:rsid w:val="00F07DA2"/>
    <w:rsid w:val="00F1005F"/>
    <w:rsid w:val="00F10132"/>
    <w:rsid w:val="00F1120B"/>
    <w:rsid w:val="00F11A53"/>
    <w:rsid w:val="00F1252E"/>
    <w:rsid w:val="00F12A23"/>
    <w:rsid w:val="00F12EF0"/>
    <w:rsid w:val="00F141FE"/>
    <w:rsid w:val="00F14461"/>
    <w:rsid w:val="00F151C6"/>
    <w:rsid w:val="00F16A57"/>
    <w:rsid w:val="00F1798E"/>
    <w:rsid w:val="00F17D6E"/>
    <w:rsid w:val="00F202B2"/>
    <w:rsid w:val="00F23AA3"/>
    <w:rsid w:val="00F248AA"/>
    <w:rsid w:val="00F24A3B"/>
    <w:rsid w:val="00F254C4"/>
    <w:rsid w:val="00F2586C"/>
    <w:rsid w:val="00F26E94"/>
    <w:rsid w:val="00F346E8"/>
    <w:rsid w:val="00F34C6F"/>
    <w:rsid w:val="00F35A1F"/>
    <w:rsid w:val="00F37DEC"/>
    <w:rsid w:val="00F40630"/>
    <w:rsid w:val="00F407BD"/>
    <w:rsid w:val="00F409E2"/>
    <w:rsid w:val="00F42E86"/>
    <w:rsid w:val="00F430AB"/>
    <w:rsid w:val="00F43BA3"/>
    <w:rsid w:val="00F44E9E"/>
    <w:rsid w:val="00F458F0"/>
    <w:rsid w:val="00F4629E"/>
    <w:rsid w:val="00F5053F"/>
    <w:rsid w:val="00F51771"/>
    <w:rsid w:val="00F528C9"/>
    <w:rsid w:val="00F5553A"/>
    <w:rsid w:val="00F55A8B"/>
    <w:rsid w:val="00F56D8E"/>
    <w:rsid w:val="00F57D7F"/>
    <w:rsid w:val="00F610B0"/>
    <w:rsid w:val="00F63824"/>
    <w:rsid w:val="00F65A41"/>
    <w:rsid w:val="00F6646D"/>
    <w:rsid w:val="00F6699E"/>
    <w:rsid w:val="00F66A72"/>
    <w:rsid w:val="00F7291A"/>
    <w:rsid w:val="00F72B56"/>
    <w:rsid w:val="00F73690"/>
    <w:rsid w:val="00F73C11"/>
    <w:rsid w:val="00F73D76"/>
    <w:rsid w:val="00F74D55"/>
    <w:rsid w:val="00F754F1"/>
    <w:rsid w:val="00F76BF8"/>
    <w:rsid w:val="00F76CAE"/>
    <w:rsid w:val="00F81449"/>
    <w:rsid w:val="00F82C16"/>
    <w:rsid w:val="00F82CBA"/>
    <w:rsid w:val="00F84818"/>
    <w:rsid w:val="00F848EC"/>
    <w:rsid w:val="00F853BA"/>
    <w:rsid w:val="00F854FF"/>
    <w:rsid w:val="00F85E13"/>
    <w:rsid w:val="00F87793"/>
    <w:rsid w:val="00F90EE8"/>
    <w:rsid w:val="00F92C6E"/>
    <w:rsid w:val="00F93456"/>
    <w:rsid w:val="00F94A2B"/>
    <w:rsid w:val="00F95196"/>
    <w:rsid w:val="00F956FF"/>
    <w:rsid w:val="00F95837"/>
    <w:rsid w:val="00F95880"/>
    <w:rsid w:val="00F96550"/>
    <w:rsid w:val="00F96B7E"/>
    <w:rsid w:val="00FA028A"/>
    <w:rsid w:val="00FA1125"/>
    <w:rsid w:val="00FA1FE6"/>
    <w:rsid w:val="00FA2C41"/>
    <w:rsid w:val="00FA3572"/>
    <w:rsid w:val="00FA47DB"/>
    <w:rsid w:val="00FA4CDC"/>
    <w:rsid w:val="00FA5A63"/>
    <w:rsid w:val="00FA6A55"/>
    <w:rsid w:val="00FA7722"/>
    <w:rsid w:val="00FB0A45"/>
    <w:rsid w:val="00FB1FCE"/>
    <w:rsid w:val="00FB2F10"/>
    <w:rsid w:val="00FB3896"/>
    <w:rsid w:val="00FB3B86"/>
    <w:rsid w:val="00FB6759"/>
    <w:rsid w:val="00FB7D74"/>
    <w:rsid w:val="00FC0B9B"/>
    <w:rsid w:val="00FC1E10"/>
    <w:rsid w:val="00FC2349"/>
    <w:rsid w:val="00FC3027"/>
    <w:rsid w:val="00FC360D"/>
    <w:rsid w:val="00FC3651"/>
    <w:rsid w:val="00FC3FE7"/>
    <w:rsid w:val="00FC71DB"/>
    <w:rsid w:val="00FC7404"/>
    <w:rsid w:val="00FD0034"/>
    <w:rsid w:val="00FD0297"/>
    <w:rsid w:val="00FD17B9"/>
    <w:rsid w:val="00FD246A"/>
    <w:rsid w:val="00FD4086"/>
    <w:rsid w:val="00FD43DE"/>
    <w:rsid w:val="00FD4F27"/>
    <w:rsid w:val="00FD532C"/>
    <w:rsid w:val="00FD5D4D"/>
    <w:rsid w:val="00FD6FB1"/>
    <w:rsid w:val="00FE0545"/>
    <w:rsid w:val="00FE2687"/>
    <w:rsid w:val="00FE4761"/>
    <w:rsid w:val="00FE5AF9"/>
    <w:rsid w:val="00FE5EFE"/>
    <w:rsid w:val="00FE68C5"/>
    <w:rsid w:val="00FF080B"/>
    <w:rsid w:val="00FF08EA"/>
    <w:rsid w:val="00FF0F7C"/>
    <w:rsid w:val="00FF18FB"/>
    <w:rsid w:val="00FF1C8A"/>
    <w:rsid w:val="00FF28DB"/>
    <w:rsid w:val="00FF3376"/>
    <w:rsid w:val="00FF74FD"/>
    <w:rsid w:val="00FF7CCF"/>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D11E6"/>
  <w15:chartTrackingRefBased/>
  <w15:docId w15:val="{2DE4FE02-43FD-4147-B550-318BF69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rPr>
  </w:style>
  <w:style w:type="paragraph" w:styleId="Heading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Heading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Heading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Heading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link w:val="HeaderChar"/>
    <w:pPr>
      <w:tabs>
        <w:tab w:val="center" w:pos="4252"/>
        <w:tab w:val="right" w:pos="8504"/>
      </w:tabs>
    </w:pPr>
  </w:style>
  <w:style w:type="paragraph" w:styleId="BodyTextIndent3">
    <w:name w:val="Body Text Indent 3"/>
    <w:basedOn w:val="Normal"/>
    <w:pPr>
      <w:spacing w:before="240"/>
      <w:ind w:left="2835" w:firstLine="851"/>
      <w:jc w:val="both"/>
    </w:pPr>
    <w:rPr>
      <w:spacing w:val="-3"/>
    </w:rPr>
  </w:style>
  <w:style w:type="paragraph" w:styleId="BodyText">
    <w:name w:val="Body Text"/>
    <w:basedOn w:val="Normal"/>
    <w:link w:val="BodyTextCh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BodyText2">
    <w:name w:val="Body Text 2"/>
    <w:basedOn w:val="Normal"/>
    <w:pPr>
      <w:jc w:val="both"/>
    </w:pPr>
    <w:rPr>
      <w:rFonts w:ascii="Verdana" w:hAnsi="Verdana"/>
      <w:sz w:val="16"/>
      <w:lang w:val="es-ES"/>
    </w:rPr>
  </w:style>
  <w:style w:type="paragraph" w:styleId="BlockText">
    <w:name w:val="Block Text"/>
    <w:basedOn w:val="Normal"/>
    <w:pPr>
      <w:tabs>
        <w:tab w:val="left" w:pos="2835"/>
      </w:tabs>
      <w:spacing w:line="360" w:lineRule="auto"/>
      <w:ind w:left="567" w:right="-91"/>
      <w:jc w:val="both"/>
    </w:pPr>
    <w:rPr>
      <w:rFonts w:ascii="Arial" w:hAnsi="Arial" w:cs="Arial"/>
      <w:sz w:val="22"/>
      <w:lang w:val="es-ES"/>
    </w:rPr>
  </w:style>
  <w:style w:type="paragraph" w:styleId="BodyTextIndent">
    <w:name w:val="Body Text Indent"/>
    <w:basedOn w:val="Normal"/>
    <w:pPr>
      <w:spacing w:line="360" w:lineRule="auto"/>
      <w:ind w:left="357"/>
      <w:jc w:val="both"/>
    </w:pPr>
    <w:rPr>
      <w:rFonts w:ascii="Verdana" w:hAnsi="Verdana"/>
      <w:sz w:val="22"/>
      <w:lang w:val="es-ES"/>
    </w:rPr>
  </w:style>
  <w:style w:type="paragraph" w:styleId="BodyText3">
    <w:name w:val="Body Text 3"/>
    <w:basedOn w:val="Normal"/>
    <w:pPr>
      <w:tabs>
        <w:tab w:val="left" w:pos="2835"/>
      </w:tabs>
      <w:spacing w:line="360" w:lineRule="auto"/>
      <w:jc w:val="both"/>
    </w:pPr>
    <w:rPr>
      <w:rFonts w:ascii="Arial" w:hAnsi="Arial" w:cs="Arial"/>
      <w:bCs/>
      <w:sz w:val="22"/>
    </w:rPr>
  </w:style>
  <w:style w:type="paragraph" w:styleId="BodyTextIndent2">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BalloonText">
    <w:name w:val="Balloon Text"/>
    <w:basedOn w:val="Normal"/>
    <w:link w:val="BalloonTextChar"/>
    <w:rsid w:val="00CD434B"/>
    <w:rPr>
      <w:rFonts w:ascii="Tahoma" w:hAnsi="Tahoma" w:cs="Tahoma"/>
      <w:sz w:val="16"/>
      <w:szCs w:val="16"/>
    </w:rPr>
  </w:style>
  <w:style w:type="character" w:customStyle="1" w:styleId="BalloonTextChar">
    <w:name w:val="Balloon Text Char"/>
    <w:link w:val="BalloonText"/>
    <w:rsid w:val="00CD434B"/>
    <w:rPr>
      <w:rFonts w:ascii="Tahoma" w:hAnsi="Tahoma" w:cs="Tahoma"/>
      <w:sz w:val="16"/>
      <w:szCs w:val="16"/>
      <w:lang w:val="es-ES_tradnl" w:eastAsia="es-ES"/>
    </w:rPr>
  </w:style>
  <w:style w:type="character" w:customStyle="1" w:styleId="BodyTextChar">
    <w:name w:val="Body Text Char"/>
    <w:link w:val="BodyText"/>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Preformatted">
    <w:name w:val="HTML Preformatted"/>
    <w:basedOn w:val="Normal"/>
    <w:link w:val="HTMLPreformattedChar"/>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PreformattedChar">
    <w:name w:val="HTML Preformatted Char"/>
    <w:link w:val="HTMLPreformatted"/>
    <w:uiPriority w:val="99"/>
    <w:rsid w:val="00A37B1C"/>
    <w:rPr>
      <w:rFonts w:ascii="Courier New" w:hAnsi="Courier New" w:cs="Courier New"/>
      <w:lang w:val="es-ES" w:eastAsia="es-ES"/>
    </w:rPr>
  </w:style>
  <w:style w:type="character" w:customStyle="1" w:styleId="HeaderChar">
    <w:name w:val="Header Char"/>
    <w:link w:val="Header"/>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character" w:styleId="PlaceholderText">
    <w:name w:val="Placeholder Text"/>
    <w:basedOn w:val="DefaultParagraphFont"/>
    <w:uiPriority w:val="99"/>
    <w:semiHidden/>
    <w:rsid w:val="004D56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a54810b2126912a9f4a5cc3b257c11e8">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06893199b02653031b7e1491723fb19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3BDC-CD2F-48DD-8510-E0C96C7D4FBB}">
  <ds:schemaRefs>
    <ds:schemaRef ds:uri="http://schemas.microsoft.com/sharepoint/v3/contenttype/forms"/>
  </ds:schemaRefs>
</ds:datastoreItem>
</file>

<file path=customXml/itemProps2.xml><?xml version="1.0" encoding="utf-8"?>
<ds:datastoreItem xmlns:ds="http://schemas.openxmlformats.org/officeDocument/2006/customXml" ds:itemID="{E58DA3E1-1009-4792-B795-3D4799DF90EB}">
  <ds:schemaRefs>
    <ds:schemaRef ds:uri="http://schemas.microsoft.com/office/2006/metadata/longProperties"/>
  </ds:schemaRefs>
</ds:datastoreItem>
</file>

<file path=customXml/itemProps3.xml><?xml version="1.0" encoding="utf-8"?>
<ds:datastoreItem xmlns:ds="http://schemas.openxmlformats.org/officeDocument/2006/customXml" ds:itemID="{40C439D9-D3D6-492A-95A1-04BC30AC963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4.xml><?xml version="1.0" encoding="utf-8"?>
<ds:datastoreItem xmlns:ds="http://schemas.openxmlformats.org/officeDocument/2006/customXml" ds:itemID="{34B61044-9B0F-47D6-8AB4-FC8AB669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487B1F-B961-4150-9E0A-F904F93A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C:\WINWORD\PLANTILL\OFLEY.DOT</Template>
  <TotalTime>596</TotalTime>
  <Pages>21</Pages>
  <Words>3744</Words>
  <Characters>21346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Velásquez Weisse</dc:creator>
  <cp:keywords/>
  <dc:description/>
  <cp:lastModifiedBy>Kaitlin M</cp:lastModifiedBy>
  <cp:revision>1</cp:revision>
  <cp:lastPrinted>2023-07-03T23:44:00Z</cp:lastPrinted>
  <dcterms:created xsi:type="dcterms:W3CDTF">2024-07-01T18:23:00Z</dcterms:created>
  <dcterms:modified xsi:type="dcterms:W3CDTF">2026-06-26T10:21:00Z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8697600.00000000</vt:lpwstr>
  </property>
  <property fmtid="{D5CDD505-2E9C-101B-9397-08002B2CF9AE}" pid="3" name="MediaServiceImageTags">
    <vt:lpwstr/>
  </property>
  <property fmtid="{D5CDD505-2E9C-101B-9397-08002B2CF9AE}" pid="4" name="ContentTypeId">
    <vt:lpwstr>0x010100938378B7A0932F4A834ADFBB96F89B57</vt:lpwstr>
  </property>
</Properties>
</file>